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Garamond" w:cs="Garamond" w:eastAsia="Garamond" w:hAnsi="Garamond"/>
          <w:b/>
          <w:bCs/>
          <w:sz w:val="30"/>
          <w:szCs w:val="30"/>
        </w:rPr>
        <w:t xml:space="preserve">DOCUMENTARY TRANSCRIPTION</w:t>
      </w:r>
    </w:p>
    <w:p>
      <w:pPr>
        <w:spacing w:after="80"/>
        <w:jc w:val="center"/>
      </w:pPr>
      <w:r>
        <w:rPr>
          <w:rFonts w:ascii="Garamond" w:cs="Garamond" w:eastAsia="Garamond" w:hAnsi="Garamond"/>
          <w:i/>
          <w:iCs/>
          <w:sz w:val="26"/>
          <w:szCs w:val="26"/>
        </w:rPr>
        <w:t xml:space="preserve">Deed: B. S. Guion and wife Katie C. Guion to the Trustees of the Presbyterian Church (Colored)</w:t>
      </w:r>
    </w:p>
    <w:p>
      <w:pPr>
        <w:spacing w:after="60"/>
        <w:jc w:val="center"/>
      </w:pPr>
      <w:r>
        <w:rPr>
          <w:rFonts w:ascii="Garamond" w:cs="Garamond" w:eastAsia="Garamond" w:hAnsi="Garamond"/>
          <w:sz w:val="22"/>
          <w:szCs w:val="22"/>
        </w:rPr>
        <w:t xml:space="preserve">Lincoln County, North Carolina — Executed, Acknowledged, and Registered 7 August 1883</w:t>
      </w:r>
    </w:p>
    <w:p>
      <w:pPr>
        <w:spacing w:after="60"/>
        <w:jc w:val="center"/>
      </w:pPr>
      <w:r>
        <w:rPr>
          <w:rFonts w:ascii="Garamond" w:cs="Garamond" w:eastAsia="Garamond" w:hAnsi="Garamond"/>
          <w:sz w:val="22"/>
          <w:szCs w:val="22"/>
        </w:rPr>
        <w:t xml:space="preserve">Prepared for the Hannah Guion Project</w:t>
      </w:r>
    </w:p>
    <w:p>
      <w:pPr>
        <w:spacing w:after="240"/>
        <w:jc w:val="center"/>
      </w:pPr>
      <w:r>
        <w:rPr>
          <w:rFonts w:ascii="Garamond" w:cs="Garamond" w:eastAsia="Garamond" w:hAnsi="Garamond"/>
          <w:color w:val="555555"/>
          <w:sz w:val="20"/>
          <w:szCs w:val="20"/>
        </w:rPr>
        <w:t xml:space="preserve">Reparative Genealogy® · Kellie Farrish, Transcriber · 12 June 2026</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Source Citation</w:t>
      </w:r>
    </w:p>
    <w:p>
      <w:pPr>
        <w:spacing w:after="160" w:line="280"/>
        <w:ind w:left="360" w:hanging="360"/>
      </w:pPr>
      <w:r>
        <w:rPr>
          <w:rFonts w:ascii="Garamond" w:cs="Garamond" w:eastAsia="Garamond" w:hAnsi="Garamond"/>
          <w:sz w:val="22"/>
          <w:szCs w:val="22"/>
        </w:rPr>
        <w:t xml:space="preserve">Lincoln County, North Carolina, Deed Book 54, pp. 450–451, B. S. Guion and wife Katie C. Guion to Richmond Scott, M. Thompson, Eph. Hoke, [Tench?] Lander, and E. H. Garland, Trustees of the Presbyterian Church of the United States of America, deed executed, acknowledged, and registered 7 August 1883; Register of Deeds, Lincolnton, North Carolina. Digital images of record-book copy supplied by client, examined 12 June 2026.</w:t>
      </w:r>
    </w:p>
    <w:p>
      <w:pPr>
        <w:spacing w:after="120" w:line="280"/>
      </w:pPr>
      <w:r>
        <w:rPr>
          <w:rFonts w:ascii="Garamond" w:cs="Garamond" w:eastAsia="Garamond" w:hAnsi="Garamond"/>
          <w:sz w:val="22"/>
          <w:szCs w:val="22"/>
        </w:rPr>
        <w:t xml:space="preserve">Note on citation: the recorded instrument is a clerk’s record-book copy, not the original signed deed. The grantee body is styled in the record as “Trustees of the Presbyterian Church of the United States of America … situated on the land hereinafter described”; the client identifies the congregation as the Colored Presbyterian Church, a designation to be confirmed against the church’s own records or presbytery minutes before publication. Grantor identified per client as Benjamin S. Guion (see Transcriber’s Note 2).</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Editorial Method</w:t>
      </w:r>
    </w:p>
    <w:p>
      <w:pPr>
        <w:spacing w:after="120" w:line="280"/>
      </w:pPr>
      <w:r>
        <w:rPr>
          <w:rFonts w:ascii="Garamond" w:cs="Garamond" w:eastAsia="Garamond" w:hAnsi="Garamond"/>
          <w:sz w:val="22"/>
          <w:szCs w:val="22"/>
        </w:rPr>
        <w:t xml:space="preserve">This is a semi-diplomatic transcription. Original spelling, capitalization, abbreviation, and punctuation are preserved as written. Line breaks of the manuscript are not reproduced; the clerk’s paragraph structure is followed. Editorial matter appears in square brackets: [?] follows an uncertain reading; words supplied by the transcriber are bracketed. Page 450 begins with the conclusion of an unrelated instrument, and page 451 ends with the opening of a Superior Court decree in an unrelated cause; both are included for completeness of the pages as filmed.</w:t>
      </w:r>
    </w:p>
    <w:p>
      <w:pPr>
        <w:pBdr>
          <w:bottom w:val="single" w:color="888888" w:sz="6" w:space="1"/>
        </w:pBdr>
        <w:spacing w:after="240" w:before="120"/>
      </w:pPr>
    </w:p>
    <w:p>
      <w:pPr>
        <w:pStyle w:val="Heading1"/>
      </w:pPr>
      <w:r>
        <w:rPr>
          <w:rFonts w:ascii="Garamond" w:cs="Garamond" w:eastAsia="Garamond" w:hAnsi="Garamond"/>
          <w:b/>
          <w:bCs/>
          <w:sz w:val="32"/>
          <w:szCs w:val="32"/>
        </w:rPr>
        <w:t xml:space="preserve">Transcription</w:t>
      </w:r>
    </w:p>
    <w:p>
      <w:pPr>
        <w:spacing w:after="200"/>
      </w:pPr>
      <w:r>
        <w:rPr>
          <w:rFonts w:ascii="Garamond" w:cs="Garamond" w:eastAsia="Garamond" w:hAnsi="Garamond"/>
          <w:i/>
          <w:iCs/>
          <w:sz w:val="22"/>
          <w:szCs w:val="22"/>
        </w:rPr>
        <w:t xml:space="preserve">[Deed Book 54, page 450]</w:t>
      </w:r>
    </w:p>
    <w:p>
      <w:pPr>
        <w:spacing w:after="160" w:before="320"/>
      </w:pPr>
      <w:r>
        <w:rPr>
          <w:rFonts w:ascii="Garamond" w:cs="Garamond" w:eastAsia="Garamond" w:hAnsi="Garamond"/>
          <w:b/>
          <w:bCs/>
          <w:smallCaps/>
          <w:sz w:val="24"/>
          <w:szCs w:val="24"/>
        </w:rPr>
        <w:t xml:space="preserve">[Conclusion of preceding instrument]</w:t>
      </w:r>
    </w:p>
    <w:p>
      <w:pPr>
        <w:spacing w:after="160" w:line="300"/>
      </w:pPr>
      <w:r>
        <w:rPr>
          <w:rFonts w:ascii="Garamond" w:cs="Garamond" w:eastAsia="Garamond" w:hAnsi="Garamond"/>
          <w:sz w:val="24"/>
          <w:szCs w:val="24"/>
        </w:rPr>
        <w:t xml:space="preserve">…being by me privately examined separate and apart from her said husband, touching her voluntary execution of the same doth state that she signed the same freely and voluntarily without fear or compulsion of her said husband or any other person and that she doth still voluntarily assent thereto.</w:t>
      </w:r>
    </w:p>
    <w:p>
      <w:pPr>
        <w:spacing w:after="160" w:line="300"/>
      </w:pPr>
      <w:r>
        <w:rPr>
          <w:rFonts w:ascii="Garamond" w:cs="Garamond" w:eastAsia="Garamond" w:hAnsi="Garamond"/>
          <w:sz w:val="24"/>
          <w:szCs w:val="24"/>
        </w:rPr>
        <w:t xml:space="preserve">Witness my hand and Seal at Office in Marion this 10th day of November A.D. 1882</w:t>
      </w:r>
    </w:p>
    <w:p>
      <w:pPr>
        <w:spacing w:after="160" w:line="300"/>
      </w:pPr>
      <w:r>
        <w:rPr>
          <w:rFonts w:ascii="Garamond" w:cs="Garamond" w:eastAsia="Garamond" w:hAnsi="Garamond"/>
          <w:sz w:val="24"/>
          <w:szCs w:val="24"/>
        </w:rPr>
        <w:t xml:space="preserve">{Seal} H. O. H. W. Gillespie [?]</w:t>
      </w:r>
    </w:p>
    <w:p>
      <w:pPr>
        <w:spacing w:after="160" w:line="300"/>
      </w:pPr>
      <w:r>
        <w:rPr>
          <w:rFonts w:ascii="Garamond" w:cs="Garamond" w:eastAsia="Garamond" w:hAnsi="Garamond"/>
          <w:sz w:val="24"/>
          <w:szCs w:val="24"/>
        </w:rPr>
        <w:t xml:space="preserve">Clerk Superior Court McDowell County —</w:t>
      </w:r>
    </w:p>
    <w:p>
      <w:pPr>
        <w:spacing w:after="160" w:line="300"/>
      </w:pPr>
      <w:r>
        <w:rPr>
          <w:rFonts w:ascii="Garamond" w:cs="Garamond" w:eastAsia="Garamond" w:hAnsi="Garamond"/>
          <w:sz w:val="24"/>
          <w:szCs w:val="24"/>
        </w:rPr>
        <w:t xml:space="preserve">North Carolina }</w:t>
      </w:r>
    </w:p>
    <w:p>
      <w:pPr>
        <w:spacing w:after="160" w:line="300"/>
      </w:pPr>
      <w:r>
        <w:rPr>
          <w:rFonts w:ascii="Garamond" w:cs="Garamond" w:eastAsia="Garamond" w:hAnsi="Garamond"/>
          <w:sz w:val="24"/>
          <w:szCs w:val="24"/>
        </w:rPr>
        <w:t xml:space="preserve">Lincoln County } The foregoing certificates of J. R. Erwin Clerk of the superior Court of Mecklenburg &amp; H. O. H. W. Gillespie [?] Clk Superior Court of McDowell County, with their Official Seals affixed thereto are adjudged to be correct. Let the instrument with the certificates be Registered. This the 27th July 1883</w:t>
      </w:r>
    </w:p>
    <w:p>
      <w:pPr>
        <w:spacing w:after="160" w:line="300"/>
      </w:pPr>
      <w:r>
        <w:rPr>
          <w:rFonts w:ascii="Garamond" w:cs="Garamond" w:eastAsia="Garamond" w:hAnsi="Garamond"/>
          <w:sz w:val="24"/>
          <w:szCs w:val="24"/>
        </w:rPr>
        <w:t xml:space="preserve">V. A. McBee, Probate Judge</w:t>
      </w:r>
    </w:p>
    <w:p>
      <w:pPr>
        <w:spacing w:after="160" w:line="300"/>
      </w:pPr>
      <w:r>
        <w:rPr>
          <w:rFonts w:ascii="Garamond" w:cs="Garamond" w:eastAsia="Garamond" w:hAnsi="Garamond"/>
          <w:sz w:val="24"/>
          <w:szCs w:val="24"/>
        </w:rPr>
        <w:t xml:space="preserve">Received &amp; Duly Registered this 27th day of July 1883 — W. R. Edwards Reg’r</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[Deed: B. S. Guion and wife Katie C. Guion to Trustees of the Presbyterian Church]</w:t>
      </w:r>
    </w:p>
    <w:p>
      <w:pPr>
        <w:spacing w:after="160" w:line="300"/>
      </w:pPr>
      <w:r>
        <w:rPr>
          <w:rFonts w:ascii="Garamond" w:cs="Garamond" w:eastAsia="Garamond" w:hAnsi="Garamond"/>
          <w:sz w:val="24"/>
          <w:szCs w:val="24"/>
        </w:rPr>
        <w:t xml:space="preserve">North Carolina }</w:t>
      </w:r>
    </w:p>
    <w:p>
      <w:pPr>
        <w:spacing w:after="160" w:line="300"/>
      </w:pPr>
      <w:r>
        <w:rPr>
          <w:rFonts w:ascii="Garamond" w:cs="Garamond" w:eastAsia="Garamond" w:hAnsi="Garamond"/>
          <w:sz w:val="24"/>
          <w:szCs w:val="24"/>
        </w:rPr>
        <w:t xml:space="preserve">Lincoln County } This Indenture, made and entered into this the 7th day of August 1883 by and between B. S. Guion and his wife Katie C. Guion of the first part, and Richmond Scott, M. Thompson, Eph. Hoke, [Tench?] Lander &amp; E. H. Garland Trustees of the Presbyterian Church of the United States of America all of the County of Lincoln and State of North Carolina,</w:t>
      </w:r>
    </w:p>
    <w:p>
      <w:pPr>
        <w:spacing w:after="160" w:line="300"/>
      </w:pPr>
      <w:r>
        <w:rPr>
          <w:rFonts w:ascii="Garamond" w:cs="Garamond" w:eastAsia="Garamond" w:hAnsi="Garamond"/>
          <w:sz w:val="24"/>
          <w:szCs w:val="24"/>
        </w:rPr>
        <w:t xml:space="preserve">Witnesseth: That said B. S. Guion and wife Katie C. Guion for and in consideration of the sum of Forty five ($45.00) Dollars to them in hand paid, the receipt whereof is hereby acknowledged, have bargained and sold and by these presents, do bargain and sell and convey unto said Richmond Scott, M. Thompson, Eph. Hoke, [Tench?] Lander &amp; E. H. Garland Trustees of the Presbyterian Church in United States, situated on the land hereinafter described and their successors in Office, All that piece and parcel of land lying and being in said County of Lincoln, adjoining lands of Monroe Fullenwider and others and bounded as follows, viz: Beginning at a stake in the street near Monroe Fullenwider’s corner and runs thence with said line N. 25 W. 18 poles to another corner, thence S 71 W. 9 poles, thence S. 25 E 19 poles to a stake, on the street</w:t>
      </w:r>
    </w:p>
    <w:p>
      <w:pPr>
        <w:spacing w:after="200"/>
      </w:pPr>
      <w:r>
        <w:rPr>
          <w:rFonts w:ascii="Garamond" w:cs="Garamond" w:eastAsia="Garamond" w:hAnsi="Garamond"/>
          <w:i/>
          <w:iCs/>
          <w:sz w:val="22"/>
          <w:szCs w:val="22"/>
        </w:rPr>
        <w:t xml:space="preserve">[Deed Book 54, page 451]</w:t>
      </w:r>
    </w:p>
    <w:p>
      <w:pPr>
        <w:spacing w:after="160" w:line="300"/>
      </w:pPr>
      <w:r>
        <w:rPr>
          <w:rFonts w:ascii="Garamond" w:cs="Garamond" w:eastAsia="Garamond" w:hAnsi="Garamond"/>
          <w:sz w:val="24"/>
          <w:szCs w:val="24"/>
        </w:rPr>
        <w:t xml:space="preserve">thence 9 poles to the beginning corner, Containing One Acre More or less.</w:t>
      </w:r>
    </w:p>
    <w:p>
      <w:pPr>
        <w:spacing w:after="160" w:line="300"/>
      </w:pPr>
      <w:r>
        <w:rPr>
          <w:rFonts w:ascii="Garamond" w:cs="Garamond" w:eastAsia="Garamond" w:hAnsi="Garamond"/>
          <w:sz w:val="24"/>
          <w:szCs w:val="24"/>
        </w:rPr>
        <w:t xml:space="preserve">To Have and To Hold the above described tract &amp; parcel of land, together with all improvements &amp; appurtenances thereunto belonging, to said Richmond Scott, M. Thompson, Eph. Hoke, [Tench?] Lander &amp; E. H. Garland Trustees as aforesaid and their Successors in Office.</w:t>
      </w:r>
    </w:p>
    <w:p>
      <w:pPr>
        <w:spacing w:after="160" w:line="300"/>
      </w:pPr>
      <w:r>
        <w:rPr>
          <w:rFonts w:ascii="Garamond" w:cs="Garamond" w:eastAsia="Garamond" w:hAnsi="Garamond"/>
          <w:sz w:val="24"/>
          <w:szCs w:val="24"/>
        </w:rPr>
        <w:t xml:space="preserve">And said B. S. Guion and his wife Katie C. Guion covenant that they are Seized of said premises in fee, and have right to convey the same in fee Simple, that the same are free from incumbrances, and that they will warrant and defend the same to said Trustees of said Church in fee Simple</w:t>
      </w:r>
    </w:p>
    <w:p>
      <w:pPr>
        <w:spacing w:after="160" w:line="300"/>
      </w:pPr>
      <w:r>
        <w:rPr>
          <w:rFonts w:ascii="Garamond" w:cs="Garamond" w:eastAsia="Garamond" w:hAnsi="Garamond"/>
          <w:sz w:val="24"/>
          <w:szCs w:val="24"/>
        </w:rPr>
        <w:t xml:space="preserve">In Testimony Whereof, the said B. S. Guion and his wife Katie C. Guion have hereunto set their hands and Affixed their seals, this the day and date first above written</w:t>
      </w:r>
    </w:p>
    <w:p>
      <w:pPr>
        <w:spacing w:after="160" w:line="300"/>
      </w:pPr>
      <w:r>
        <w:rPr>
          <w:rFonts w:ascii="Garamond" w:cs="Garamond" w:eastAsia="Garamond" w:hAnsi="Garamond"/>
          <w:sz w:val="24"/>
          <w:szCs w:val="24"/>
        </w:rPr>
        <w:t xml:space="preserve">B. S. Guion {Seal}</w:t>
      </w:r>
    </w:p>
    <w:p>
      <w:pPr>
        <w:spacing w:after="160" w:line="300"/>
      </w:pPr>
      <w:r>
        <w:rPr>
          <w:rFonts w:ascii="Garamond" w:cs="Garamond" w:eastAsia="Garamond" w:hAnsi="Garamond"/>
          <w:sz w:val="24"/>
          <w:szCs w:val="24"/>
        </w:rPr>
        <w:t xml:space="preserve">Katie C. Guion {Seal}</w:t>
      </w:r>
    </w:p>
    <w:p>
      <w:pPr>
        <w:spacing w:after="160" w:line="300"/>
      </w:pPr>
      <w:r>
        <w:rPr>
          <w:rFonts w:ascii="Garamond" w:cs="Garamond" w:eastAsia="Garamond" w:hAnsi="Garamond"/>
          <w:sz w:val="24"/>
          <w:szCs w:val="24"/>
        </w:rPr>
        <w:t xml:space="preserve">North Carolina }</w:t>
      </w:r>
    </w:p>
    <w:p>
      <w:pPr>
        <w:spacing w:after="160" w:line="300"/>
      </w:pPr>
      <w:r>
        <w:rPr>
          <w:rFonts w:ascii="Garamond" w:cs="Garamond" w:eastAsia="Garamond" w:hAnsi="Garamond"/>
          <w:sz w:val="24"/>
          <w:szCs w:val="24"/>
        </w:rPr>
        <w:t xml:space="preserve">Lincoln County } The execution of the foregoing Deed of Conveyance was Acknowledged by the Grantors &amp; the private examination of the wife had before me this 7th August 1883. Let the instrument with this certificate be registered</w:t>
      </w:r>
    </w:p>
    <w:p>
      <w:pPr>
        <w:spacing w:after="160" w:line="300"/>
      </w:pPr>
      <w:r>
        <w:rPr>
          <w:rFonts w:ascii="Garamond" w:cs="Garamond" w:eastAsia="Garamond" w:hAnsi="Garamond"/>
          <w:sz w:val="24"/>
          <w:szCs w:val="24"/>
        </w:rPr>
        <w:t xml:space="preserve">V. A. McBee, Probate Judge</w:t>
      </w:r>
    </w:p>
    <w:p>
      <w:pPr>
        <w:spacing w:after="160" w:line="300"/>
      </w:pPr>
      <w:r>
        <w:rPr>
          <w:rFonts w:ascii="Garamond" w:cs="Garamond" w:eastAsia="Garamond" w:hAnsi="Garamond"/>
          <w:sz w:val="24"/>
          <w:szCs w:val="24"/>
        </w:rPr>
        <w:t xml:space="preserve">Duly registered this 7th day of August 1883 — W. R. Edwards Reg’r</w:t>
      </w:r>
    </w:p>
    <w:p>
      <w:pPr>
        <w:pBdr>
          <w:bottom w:val="single" w:color="888888" w:sz="6" w:space="1"/>
        </w:pBdr>
        <w:spacing w:after="240" w:before="120"/>
      </w:pPr>
    </w:p>
    <w:p>
      <w:pPr>
        <w:spacing w:after="160" w:before="320"/>
      </w:pPr>
      <w:r>
        <w:rPr>
          <w:rFonts w:ascii="Garamond" w:cs="Garamond" w:eastAsia="Garamond" w:hAnsi="Garamond"/>
          <w:b/>
          <w:bCs/>
          <w:smallCaps/>
          <w:sz w:val="24"/>
          <w:szCs w:val="24"/>
        </w:rPr>
        <w:t xml:space="preserve">[Following instrument — opening of decree of confirmation]</w:t>
      </w:r>
    </w:p>
    <w:p>
      <w:pPr>
        <w:spacing w:after="160" w:line="300"/>
      </w:pPr>
      <w:r>
        <w:rPr>
          <w:rFonts w:ascii="Garamond" w:cs="Garamond" w:eastAsia="Garamond" w:hAnsi="Garamond"/>
          <w:sz w:val="24"/>
          <w:szCs w:val="24"/>
        </w:rPr>
        <w:t xml:space="preserve">Eph. Keener &amp; wife et al }</w:t>
      </w:r>
    </w:p>
    <w:p>
      <w:pPr>
        <w:spacing w:after="160" w:line="300"/>
      </w:pPr>
      <w:r>
        <w:rPr>
          <w:rFonts w:ascii="Garamond" w:cs="Garamond" w:eastAsia="Garamond" w:hAnsi="Garamond"/>
          <w:sz w:val="24"/>
          <w:szCs w:val="24"/>
        </w:rPr>
        <w:t xml:space="preserve">vs } Superior Court, Lincoln County — Aug’t 9th 1883.</w:t>
      </w:r>
    </w:p>
    <w:p>
      <w:pPr>
        <w:spacing w:after="160" w:line="300"/>
      </w:pPr>
      <w:r>
        <w:rPr>
          <w:rFonts w:ascii="Garamond" w:cs="Garamond" w:eastAsia="Garamond" w:hAnsi="Garamond"/>
          <w:sz w:val="24"/>
          <w:szCs w:val="24"/>
        </w:rPr>
        <w:t xml:space="preserve">Mary Keever [Keener?] &amp; wife et all }</w:t>
      </w:r>
    </w:p>
    <w:p>
      <w:pPr>
        <w:spacing w:after="160" w:line="300"/>
      </w:pPr>
      <w:r>
        <w:rPr>
          <w:rFonts w:ascii="Garamond" w:cs="Garamond" w:eastAsia="Garamond" w:hAnsi="Garamond"/>
          <w:sz w:val="24"/>
          <w:szCs w:val="24"/>
        </w:rPr>
        <w:t xml:space="preserve">This cause coming on to be heard on a Motion to confirm the report of Commissioners heretofore made and on file in the cause, It is Now Ordered, adjudged and decreed, That all parties in interest have been duly Notified of this Motion.</w:t>
      </w:r>
    </w:p>
    <w:p>
      <w:pPr>
        <w:spacing w:after="160" w:line="300"/>
      </w:pPr>
      <w:r>
        <w:rPr>
          <w:rFonts w:ascii="Garamond" w:cs="Garamond" w:eastAsia="Garamond" w:hAnsi="Garamond"/>
          <w:sz w:val="24"/>
          <w:szCs w:val="24"/>
        </w:rPr>
        <w:t xml:space="preserve">It is further Ordered, adjudged and decreed, that said report be and the same is hereby in all things confirmed, and that said report, together with this decree of Confirmation be enrolled &amp; registered by the Register of Lincoln County, on certificate from this Office — And that the Costs of [text continues on following page]</w:t>
      </w:r>
    </w:p>
    <w:p>
      <w:pPr>
        <w:pBdr>
          <w:bottom w:val="single" w:color="888888" w:sz="6" w:space="1"/>
        </w:pBdr>
        <w:spacing w:after="240" w:before="120"/>
      </w:pPr>
    </w:p>
    <w:p>
      <w:pPr>
        <w:pStyle w:val="Heading1"/>
      </w:pPr>
      <w:r>
        <w:rPr>
          <w:rFonts w:ascii="Garamond" w:cs="Garamond" w:eastAsia="Garamond" w:hAnsi="Garamond"/>
          <w:b/>
          <w:bCs/>
          <w:sz w:val="32"/>
          <w:szCs w:val="32"/>
        </w:rPr>
        <w:t xml:space="preserve">Transcriber’s Notes</w:t>
      </w:r>
    </w:p>
    <w:p>
      <w:pPr>
        <w:pStyle w:val="Heading2"/>
      </w:pPr>
      <w:r>
        <w:rPr>
          <w:rFonts w:ascii="Garamond" w:cs="Garamond" w:eastAsia="Garamond" w:hAnsi="Garamond"/>
          <w:b/>
          <w:bCs/>
          <w:sz w:val="26"/>
          <w:szCs w:val="26"/>
        </w:rPr>
        <w:t xml:space="preserve">1. Significance: the church lot</w:t>
      </w:r>
    </w:p>
    <w:p>
      <w:pPr>
        <w:spacing w:after="120" w:line="280"/>
      </w:pPr>
      <w:r>
        <w:rPr>
          <w:rFonts w:ascii="Garamond" w:cs="Garamond" w:eastAsia="Garamond" w:hAnsi="Garamond"/>
          <w:sz w:val="22"/>
          <w:szCs w:val="22"/>
        </w:rPr>
        <w:t xml:space="preserve">This is the founding land conveyance for the Presbyterian Church lot identified by the client as the Colored Presbyterian Church of Lincolnton — one acre, sold for $45.00 on 7 August 1883 and recorded the same day. A congregation’s deed is an institutional anchor for the freedperson community: church and session records, if extant, may name members, baptisms, marriages, and burials in Hannah Guion’s circle during precisely the period between her 1869 land purchase and her 1899 death. Northern Presbyterian (PCUSA) records for Black congregations in North Carolina are held in part at the Presbyterian Historical Society, Philadelphia.</w:t>
      </w:r>
    </w:p>
    <w:p>
      <w:pPr>
        <w:pStyle w:val="Heading2"/>
      </w:pPr>
      <w:r>
        <w:rPr>
          <w:rFonts w:ascii="Garamond" w:cs="Garamond" w:eastAsia="Garamond" w:hAnsi="Garamond"/>
          <w:b/>
          <w:bCs/>
          <w:sz w:val="26"/>
          <w:szCs w:val="26"/>
        </w:rPr>
        <w:t xml:space="preserve">2. The grantors: identity resolved</w:t>
      </w:r>
    </w:p>
    <w:p>
      <w:pPr>
        <w:spacing w:after="120" w:line="280"/>
      </w:pPr>
      <w:r>
        <w:rPr>
          <w:rFonts w:ascii="Garamond" w:cs="Garamond" w:eastAsia="Garamond" w:hAnsi="Garamond"/>
          <w:sz w:val="22"/>
          <w:szCs w:val="22"/>
        </w:rPr>
        <w:t xml:space="preserve">Per client identification (Kellie Farrish, 12 June 2026): the grantor B. S. Guion is Benjamin S. Guion, son of John W. Guion (whose 1842 probate inventory lists the enslaved woman Hannah) and brother of Haywood W. Guion and John A. Guion. He is therefore the paternal uncle of Maria Elizabeth Guion (b. 1856), Hannah’s daughter fathered by Haywood W. Guion through a sexually coercive relationship. The grantor’s wife “Katie C. Guion” is Catherine Guion, née Caldwell — the “C. C. Guion” appearing in other Lincoln County deeds of this period. This identification should be supported in the final report by the standard documentary chain (John W. Guion estate papers, census households, and marriage record of Benjamin S. Guion and Catherine Caldwell).</w:t>
      </w:r>
    </w:p>
    <w:p>
      <w:pPr>
        <w:pStyle w:val="Heading2"/>
      </w:pPr>
      <w:r>
        <w:rPr>
          <w:rFonts w:ascii="Garamond" w:cs="Garamond" w:eastAsia="Garamond" w:hAnsi="Garamond"/>
          <w:b/>
          <w:bCs/>
          <w:sz w:val="26"/>
          <w:szCs w:val="26"/>
        </w:rPr>
        <w:t xml:space="preserve">2a. Interpretive significance</w:t>
      </w:r>
    </w:p>
    <w:p>
      <w:pPr>
        <w:spacing w:after="120" w:line="280"/>
      </w:pPr>
      <w:r>
        <w:rPr>
          <w:rFonts w:ascii="Garamond" w:cs="Garamond" w:eastAsia="Garamond" w:hAnsi="Garamond"/>
          <w:sz w:val="22"/>
          <w:szCs w:val="22"/>
        </w:rPr>
        <w:t xml:space="preserve">With the grantor resolved, this instrument documents a member of the enslaving family conveying the founding acre of the Colored Presbyterian Church — a congregation whose membership plausibly included people formerly enslaved by the John W. Guion estate, potentially Hannah Guion and her daughter Maria Elizabeth among them. The conveyance was not a gift: the trustees paid $45.00. Eighteen years after emancipation, the Black congregation purchased its ground from the family that had once claimed its members as property. The deed thus joins the 1842 inventory, the 1843 distribution allotting Hannah to Haywood W. Guion, the 1869 deed to Hannah, and the 1921 death certificate of Maria Elizabeth as part of a continuous documentary line connecting the Guion family and Hannah’s descendants across the emancipation divide.</w:t>
      </w:r>
    </w:p>
    <w:p>
      <w:pPr>
        <w:pStyle w:val="Heading2"/>
      </w:pPr>
      <w:r>
        <w:rPr>
          <w:rFonts w:ascii="Garamond" w:cs="Garamond" w:eastAsia="Garamond" w:hAnsi="Garamond"/>
          <w:b/>
          <w:bCs/>
          <w:sz w:val="26"/>
          <w:szCs w:val="26"/>
        </w:rPr>
        <w:t xml:space="preserve">3. The five trustees</w:t>
      </w:r>
    </w:p>
    <w:p>
      <w:pPr>
        <w:spacing w:after="120" w:line="280"/>
      </w:pPr>
      <w:r>
        <w:rPr>
          <w:rFonts w:ascii="Garamond" w:cs="Garamond" w:eastAsia="Garamond" w:hAnsi="Garamond"/>
          <w:sz w:val="22"/>
          <w:szCs w:val="22"/>
        </w:rPr>
        <w:t xml:space="preserve">Richmond Scott, M. Thompson, Eph. Hoke, [Tench?] Lander, and E. H. Garland constitute the founding board of trustees. Each is a candidate for FAN-network research in the 1880 census of Lincoln County. “Eph. Hoke” and “Lander” carry prominent local white surnames frequently borne by freedpeople of the county; the trustees of a colored congregation would themselves be members of the community under study. The reading of the fourth trustee’s given name is uncertain — Tench, Fench, or French are all plausible — and recurs three times in the instrument with the same ambiguous initial letter form.</w:t>
      </w:r>
    </w:p>
    <w:p>
      <w:pPr>
        <w:pStyle w:val="Heading2"/>
      </w:pPr>
      <w:r>
        <w:rPr>
          <w:rFonts w:ascii="Garamond" w:cs="Garamond" w:eastAsia="Garamond" w:hAnsi="Garamond"/>
          <w:b/>
          <w:bCs/>
          <w:sz w:val="26"/>
          <w:szCs w:val="26"/>
        </w:rPr>
        <w:t xml:space="preserve">4. Location and the 1869 Hannah Guion lot</w:t>
      </w:r>
    </w:p>
    <w:p>
      <w:pPr>
        <w:spacing w:after="120" w:line="280"/>
      </w:pPr>
      <w:r>
        <w:rPr>
          <w:rFonts w:ascii="Garamond" w:cs="Garamond" w:eastAsia="Garamond" w:hAnsi="Garamond"/>
          <w:sz w:val="22"/>
          <w:szCs w:val="22"/>
        </w:rPr>
        <w:t xml:space="preserve">The parcel adjoins Monroe Fullenwider and lies “in the street” — town-adjacent, like Hannah Guion’s Lot No. 3 of the Shuford division purchased in 1869 (Deed Book p. 365). The bearings of the church lot (N 25 W, S 71 W, S 25 E) are strikingly close to the bearings of Hannah’s lot (N 65 E, S 25 E, S 70 W, N 25 W), suggesting both parcels lie on the same street grid and may be in the same neighborhood. A plat overlay of the two metes-and-bounds descriptions, anchored to the Shuford division plat, could establish whether Hannah Guion lived within sight of this church.</w:t>
      </w:r>
    </w:p>
    <w:p>
      <w:pPr>
        <w:pStyle w:val="Heading2"/>
      </w:pPr>
      <w:r>
        <w:rPr>
          <w:rFonts w:ascii="Garamond" w:cs="Garamond" w:eastAsia="Garamond" w:hAnsi="Garamond"/>
          <w:b/>
          <w:bCs/>
          <w:sz w:val="26"/>
          <w:szCs w:val="26"/>
        </w:rPr>
        <w:t xml:space="preserve">5. Officials and dating</w:t>
      </w:r>
    </w:p>
    <w:p>
      <w:pPr>
        <w:spacing w:after="120" w:line="280"/>
      </w:pPr>
      <w:r>
        <w:rPr>
          <w:rFonts w:ascii="Garamond" w:cs="Garamond" w:eastAsia="Garamond" w:hAnsi="Garamond"/>
          <w:sz w:val="22"/>
          <w:szCs w:val="22"/>
        </w:rPr>
        <w:t xml:space="preserve">V. A. McBee acts here as Probate Judge (he appears as Clerk of Superior Court on the 1885 registrations of the Hannah Guion deed), and W. R. Edwards as Register — H. E. Ramsaur holds that office by 1885. The deed was executed, acknowledged (with the wife’s private examination), and registered all on 7 August 1883, indicating the parties completed the transaction in a single visit to the courthouse.</w:t>
      </w:r>
    </w:p>
    <w:p>
      <w:pPr>
        <w:pStyle w:val="Heading2"/>
      </w:pPr>
      <w:r>
        <w:rPr>
          <w:rFonts w:ascii="Garamond" w:cs="Garamond" w:eastAsia="Garamond" w:hAnsi="Garamond"/>
          <w:b/>
          <w:bCs/>
          <w:sz w:val="26"/>
          <w:szCs w:val="26"/>
        </w:rPr>
        <w:t xml:space="preserve">6. Suggested next records</w:t>
      </w:r>
    </w:p>
    <w:p>
      <w:pPr>
        <w:spacing w:after="120" w:line="280"/>
      </w:pPr>
      <w:r>
        <w:rPr>
          <w:rFonts w:ascii="Garamond" w:cs="Garamond" w:eastAsia="Garamond" w:hAnsi="Garamond"/>
          <w:sz w:val="22"/>
          <w:szCs w:val="22"/>
        </w:rPr>
        <w:t xml:space="preserve">(a) Lincoln County grantor/grantee indexes for Benjamin S. Guion and C. C. Guion, to establish his chain of title to this parcel — likely traceable to the John W. Guion estate or a family partition — and to collect the later C. C. Guion conveyances; (b) marriage record of Benjamin S. Guion and Catherine Caldwell, and their census households, to document the identification; (c) 1880 U.S. census, Lincoln County, for each of the five trustees, recording race, occupation, and neighborhood; (d) Presbyterian Historical Society and Catawba Presbytery records for the congregation’s organization, membership rolls, and session minutes — with particular attention to Hannah Guion, Maria Elizabeth Guion, or their household among the membership; (e) Sanborn or county maps of Lincolnton, 1880s–1890s, to locate the church lot relative to the Shuford division and Hannah’s Lot No. 3.</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Garamond" w:cs="Garamond" w:eastAsia="Garamond" w:hAnsi="Garamond"/>
      <w:b/>
      <w:bCs/>
      <w:color w:val="000000"/>
      <w:sz w:val="32"/>
      <w:szCs w:val="32"/>
    </w:rPr>
  </w:style>
  <w:style w:type="paragraph" w:styleId="Heading2">
    <w:name w:val="Heading 2"/>
    <w:basedOn w:val="Normal"/>
    <w:next w:val="Normal"/>
    <w:qFormat/>
    <w:pPr>
      <w:spacing w:after="120" w:before="240"/>
      <w:outlineLvl w:val="1"/>
    </w:pPr>
    <w:rPr>
      <w:rFonts w:ascii="Garamond" w:cs="Garamond" w:eastAsia="Garamond" w:hAnsi="Garamond"/>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2026-06-12T18:23:53.919Z</dcterms:created>
  <dcterms:modified xsi:type="dcterms:W3CDTF">2026-06-12T18:23:53.919Z</dcterms:modified>
</cp:coreProperties>
</file>

<file path=docProps/custom.xml><?xml version="1.0" encoding="utf-8"?>
<Properties xmlns="http://schemas.openxmlformats.org/officeDocument/2006/custom-properties" xmlns:vt="http://schemas.openxmlformats.org/officeDocument/2006/docPropsVTypes"/>
</file>