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jc w:val="center"/>
      </w:pPr>
      <w:r>
        <w:rPr>
          <w:b/>
          <w:bCs/>
          <w:sz w:val="40"/>
          <w:szCs w:val="40"/>
        </w:rPr>
        <w:t xml:space="preserve">THE HAYWOOD W. GUION PAPERS, 1801–1860</w:t>
      </w:r>
    </w:p>
    <w:p>
      <w:pPr>
        <w:spacing w:before="240"/>
        <w:jc w:val="center"/>
      </w:pPr>
      <w:r>
        <w:rPr>
          <w:sz w:val="30"/>
          <w:szCs w:val="30"/>
        </w:rPr>
        <w:t xml:space="preserve">A Diplomatic Transcription</w:t>
      </w:r>
    </w:p>
    <w:p>
      <w:pPr>
        <w:spacing w:before="480"/>
        <w:jc w:val="center"/>
      </w:pPr>
      <w:r>
        <w:rPr>
          <w:sz w:val="24"/>
          <w:szCs w:val="24"/>
        </w:rPr>
        <w:t xml:space="preserve">Southern Historical Collection, Wilson Library</w:t>
      </w:r>
    </w:p>
    <w:p>
      <w:pPr>
        <w:jc w:val="center"/>
      </w:pPr>
      <w:r>
        <w:rPr>
          <w:sz w:val="24"/>
          <w:szCs w:val="24"/>
        </w:rPr>
        <w:t xml:space="preserve">University of North Carolina at Chapel Hill — Collection No. 296-z</w:t>
      </w:r>
    </w:p>
    <w:p>
      <w:pPr>
        <w:spacing w:before="480"/>
        <w:jc w:val="center"/>
      </w:pPr>
      <w:r>
        <w:rPr>
          <w:i/>
          <w:iCs/>
          <w:sz w:val="22"/>
          <w:szCs w:val="22"/>
        </w:rPr>
        <w:t xml:space="preserve">Transcribed from a 74-page digital scan (file 00296-z_0001.pdf)</w:t>
      </w:r>
    </w:p>
    <w:p>
      <w:pPr>
        <w:jc w:val="center"/>
      </w:pPr>
      <w:r>
        <w:rPr>
          <w:i/>
          <w:iCs/>
          <w:sz w:val="22"/>
          <w:szCs w:val="22"/>
        </w:rPr>
        <w:t xml:space="preserve">Prepared for the Reparative Genealogy Institute — Hannah Guion Project file</w:t>
      </w:r>
    </w:p>
    <w:p>
      <w:pPr>
        <w:jc w:val="center"/>
      </w:pPr>
      <w:r>
        <w:rPr>
          <w:i/>
          <w:iCs/>
          <w:sz w:val="22"/>
          <w:szCs w:val="22"/>
        </w:rPr>
        <w:t xml:space="preserve">June 10, 2026</w:t>
      </w:r>
    </w:p>
    <w:p>
      <w:r>
        <w:br w:type="page"/>
      </w:r>
    </w:p>
    <w:p>
      <w:pPr>
        <w:pStyle w:val="Heading1"/>
      </w:pPr>
      <w:r>
        <w:t xml:space="preserve">Editorial Note</w:t>
      </w:r>
    </w:p>
    <w:p>
      <w:pPr>
        <w:spacing w:after="160"/>
      </w:pPr>
      <w:r>
        <w:t xml:space="preserve">This transcription follows diplomatic conventions. Original spelling, capitalization, and punctuation are preserved, including period spellings such as "shears" for shares, "parrant" for parent, "devission" for division, "reverand," and "philospher." Square brackets enclose editorial matter: [?] marks an uncertain reading of the preceding word; [torn], [illegible], and [...] mark physical loss or unrecovered text; bracketed words without a query supply letters or words lost to damage or abbreviation where the reading is confident. Authorial strikethroughs and interlinear insertions in heavily revised drafts (the campaign speech and the Lincoln County petition) have generally been incorporated into a final reading text, with significant deletions noted.</w:t>
      </w:r>
    </w:p>
    <w:p>
      <w:pPr>
        <w:spacing w:after="160"/>
      </w:pPr>
      <w:r>
        <w:t xml:space="preserve">Page references ("PDF p.__") refer to the page sequence of the scanned file, not to any original foliation. Several leaves were scanned rotated or inverted and one page (PDF p.62) duplicates p.59; one detail scan (p.52) duplicates the right half of p.51. A textual gap exists in the Robert Simonton will between PDF pp.39 and 40. The document hand is antebellum American round-hand cursive, not "Old English" (blackletter or secretary hand).</w:t>
      </w:r>
    </w:p>
    <w:p>
      <w:pPr>
        <w:spacing w:after="160"/>
      </w:pPr>
      <w:r>
        <w:rPr>
          <w:i/>
          <w:iCs/>
        </w:rPr>
        <w:t xml:space="preserve">Researcher’s caution: names rendered with [?] — including "Sall Jenny [?]," "Forchan [?]," "Broad [?]," and several signatures — should be verified against county records before citation in a proof argument.</w:t>
      </w:r>
    </w:p>
    <w:p>
      <w:r>
        <w:br w:type="page"/>
      </w:r>
    </w:p>
    <w:p>
      <w:pPr>
        <w:pStyle w:val="Heading1"/>
      </w:pPr>
      <w:r>
        <w:t xml:space="preserve">Item Inventory (by PDF page)</w:t>
      </w:r>
    </w:p>
    <w:p>
      <w:pPr>
        <w:spacing w:after="100"/>
      </w:pPr>
      <w:r>
        <w:rPr>
          <w:b/>
          <w:bCs/>
        </w:rPr>
        <w:t xml:space="preserve">PDF pp.1–3: </w:t>
      </w:r>
      <w:r>
        <w:t xml:space="preserve">Typed finding-aid sheets: SHC summary (1990–93), WPA Historical Records Survey form (1936), 1976 addition note (1838 law notebook, gift of Dr. A. Parks McCombs).</w:t>
      </w:r>
    </w:p>
    <w:p>
      <w:pPr>
        <w:spacing w:after="100"/>
      </w:pPr>
      <w:r>
        <w:rPr>
          <w:b/>
          <w:bCs/>
        </w:rPr>
        <w:t xml:space="preserve">PDF p.4: </w:t>
      </w:r>
      <w:r>
        <w:t xml:space="preserve">Clerk &amp; Master certification, John D. Hoke; judicial certification, Judge Jos. Jno. Daniel, Lincoln County, March 1830.</w:t>
      </w:r>
    </w:p>
    <w:p>
      <w:pPr>
        <w:spacing w:after="100"/>
      </w:pPr>
      <w:r>
        <w:rPr>
          <w:b/>
          <w:bCs/>
        </w:rPr>
        <w:t xml:space="preserve">PDF p.5: </w:t>
      </w:r>
      <w:r>
        <w:t xml:space="preserve">Certified equity decree, Weir v. Weir, Lincoln County, April Term 1827 — orders surrender of an enslaved woman ("Sall Jenny [?]") and her five children, "to the number of seven."</w:t>
      </w:r>
    </w:p>
    <w:p>
      <w:pPr>
        <w:spacing w:after="100"/>
      </w:pPr>
      <w:r>
        <w:rPr>
          <w:b/>
          <w:bCs/>
        </w:rPr>
        <w:t xml:space="preserve">PDF pp.6–7: </w:t>
      </w:r>
      <w:r>
        <w:t xml:space="preserve">Chronology of English rulers, 801–1066, dated Raleigh, April 11, 1801.</w:t>
      </w:r>
    </w:p>
    <w:p>
      <w:pPr>
        <w:spacing w:after="100"/>
      </w:pPr>
      <w:r>
        <w:rPr>
          <w:b/>
          <w:bCs/>
        </w:rPr>
        <w:t xml:space="preserve">PDF pp.8–9: </w:t>
      </w:r>
      <w:r>
        <w:t xml:space="preserve">Letter, Jno. W. Guion to son Haywood at Bingham’s Academy, Sept. 16, 1829 (grandmother Mrs. Tillman gravely ill); address leaf.</w:t>
      </w:r>
    </w:p>
    <w:p>
      <w:pPr>
        <w:spacing w:after="100"/>
      </w:pPr>
      <w:r>
        <w:rPr>
          <w:b/>
          <w:bCs/>
        </w:rPr>
        <w:t xml:space="preserve">PDF pp.10–12: </w:t>
      </w:r>
      <w:r>
        <w:t xml:space="preserve">Letter on a commission to take testimony, "Selma[?]," Feb. 2, 1833; faded address leaf.</w:t>
      </w:r>
    </w:p>
    <w:p>
      <w:pPr>
        <w:spacing w:after="100"/>
      </w:pPr>
      <w:r>
        <w:rPr>
          <w:b/>
          <w:bCs/>
        </w:rPr>
        <w:t xml:space="preserve">PDF pp.13–16: </w:t>
      </w:r>
      <w:r>
        <w:t xml:space="preserve">Letter, Jno. A. Guion (Malta) to brother Haywood, March 14, 1833 — voyage to Marseilles and Malta; address leaf with Newbern forwarding.</w:t>
      </w:r>
    </w:p>
    <w:p>
      <w:pPr>
        <w:spacing w:after="100"/>
      </w:pPr>
      <w:r>
        <w:rPr>
          <w:b/>
          <w:bCs/>
        </w:rPr>
        <w:t xml:space="preserve">PDF pp.17–18: </w:t>
      </w:r>
      <w:r>
        <w:t xml:space="preserve">Dunning note from Chapel Hill, April 9, 1838, with address leaf (pink paper).</w:t>
      </w:r>
    </w:p>
    <w:p>
      <w:pPr>
        <w:spacing w:after="100"/>
      </w:pPr>
      <w:r>
        <w:rPr>
          <w:b/>
          <w:bCs/>
        </w:rPr>
        <w:t xml:space="preserve">PDF p.19: </w:t>
      </w:r>
      <w:r>
        <w:t xml:space="preserve">Letter, Welden Hall (Rutherfordton) to Guion, Jan. 11, 1839 — "the intended Mrs. G"; Guion’s approaching wedding.</w:t>
      </w:r>
    </w:p>
    <w:p>
      <w:pPr>
        <w:spacing w:after="100"/>
      </w:pPr>
      <w:r>
        <w:rPr>
          <w:b/>
          <w:bCs/>
        </w:rPr>
        <w:t xml:space="preserve">PDF pp.20–22: </w:t>
      </w:r>
      <w:r>
        <w:t xml:space="preserve">Letter, C. C. Henderson (Lincolnton) to Maj. A. F. Gaston, July 7, 1839 — the Edney military-clothes affair; free-franked address leaf.</w:t>
      </w:r>
    </w:p>
    <w:p>
      <w:pPr>
        <w:spacing w:after="100"/>
      </w:pPr>
      <w:r>
        <w:rPr>
          <w:b/>
          <w:bCs/>
        </w:rPr>
        <w:t xml:space="preserve">PDF pp.23–24: </w:t>
      </w:r>
      <w:r>
        <w:t xml:space="preserve">Writ of fieri facias against the minor heirs of Martin Shuford, Jan. 1840, H. Cansler Clk; docket with bill of costs ("H. W. Guion Atto. $2.00").</w:t>
      </w:r>
    </w:p>
    <w:p>
      <w:pPr>
        <w:spacing w:after="100"/>
      </w:pPr>
      <w:r>
        <w:rPr>
          <w:b/>
          <w:bCs/>
        </w:rPr>
        <w:t xml:space="preserve">PDF pp.25–27: </w:t>
      </w:r>
      <w:r>
        <w:t xml:space="preserve">"Private &amp; Confidential" letter, D. F. [or T.] Caldwell (Charlotte) to a Whig editor, July 18, 1840 — Philo White / Charles Fisher / Western Carolinian affair; address leaf to H. W. Guion.</w:t>
      </w:r>
    </w:p>
    <w:p>
      <w:pPr>
        <w:spacing w:after="100"/>
      </w:pPr>
      <w:r>
        <w:rPr>
          <w:b/>
          <w:bCs/>
        </w:rPr>
        <w:t xml:space="preserve">PDF pp.28–29: </w:t>
      </w:r>
      <w:r>
        <w:t xml:space="preserve">Letter, J. G. Bynum (Rutherfordton) to Guion, March 11, 1840; address leaf with "I broke this letter open" endorsement.</w:t>
      </w:r>
    </w:p>
    <w:p>
      <w:pPr>
        <w:spacing w:after="100"/>
      </w:pPr>
      <w:r>
        <w:rPr>
          <w:b/>
          <w:bCs/>
        </w:rPr>
        <w:t xml:space="preserve">PDF pp.30–31: </w:t>
      </w:r>
      <w:r>
        <w:t xml:space="preserve">Cabarrus County election returns, A. J. Shankle (Concord) to the Editor of the Whig Banner, Aug. 13, 1840; address leaf.</w:t>
      </w:r>
    </w:p>
    <w:p>
      <w:pPr>
        <w:spacing w:after="100"/>
      </w:pPr>
      <w:r>
        <w:rPr>
          <w:b/>
          <w:bCs/>
        </w:rPr>
        <w:t xml:space="preserve">PDF pp.32–33: </w:t>
      </w:r>
      <w:r>
        <w:t xml:space="preserve">Letter, John Fulenwider (Washington Forge, York District, S.C.) to Guion, Sept. 3, 1840 — Gen. Peter Forney estate; will copy requested; address panel.</w:t>
      </w:r>
    </w:p>
    <w:p>
      <w:pPr>
        <w:spacing w:after="100"/>
      </w:pPr>
      <w:r>
        <w:rPr>
          <w:b/>
          <w:bCs/>
        </w:rPr>
        <w:t xml:space="preserve">PDF p.34: </w:t>
      </w:r>
      <w:r>
        <w:t xml:space="preserve">Trial memorandum, witness list "As to threats &amp; declarations" [State v. Underwood].</w:t>
      </w:r>
    </w:p>
    <w:p>
      <w:pPr>
        <w:spacing w:after="100"/>
      </w:pPr>
      <w:r>
        <w:rPr>
          <w:b/>
          <w:bCs/>
        </w:rPr>
        <w:t xml:space="preserve">PDF p.35: </w:t>
      </w:r>
      <w:r>
        <w:t xml:space="preserve">Pen-practice sheet (Burton Craige, Nat. Boyden, "That is not evidence," etc.).</w:t>
      </w:r>
    </w:p>
    <w:p>
      <w:pPr>
        <w:spacing w:after="100"/>
      </w:pPr>
      <w:r>
        <w:rPr>
          <w:b/>
          <w:bCs/>
        </w:rPr>
        <w:t xml:space="preserve">PDF p.36: </w:t>
      </w:r>
      <w:r>
        <w:t xml:space="preserve">Printed broadside: NOTICE, B. S. Guion, Trustee of James T. Alexander, Lincolnton, Oct. 10, 1860.</w:t>
      </w:r>
    </w:p>
    <w:p>
      <w:pPr>
        <w:spacing w:after="100"/>
      </w:pPr>
      <w:r>
        <w:rPr>
          <w:b/>
          <w:bCs/>
        </w:rPr>
        <w:t xml:space="preserve">PDF pp.37–41: </w:t>
      </w:r>
      <w:r>
        <w:t xml:space="preserve">Will of Robert Simonton, Iredell County, Sept. 7, 1824; probated May Term 1826; clerk’s certified copy Feb. 7, 1844 — trust provisions for Mary Ann, Harriet, Ford, and Alick.</w:t>
      </w:r>
    </w:p>
    <w:p>
      <w:pPr>
        <w:spacing w:after="100"/>
      </w:pPr>
      <w:r>
        <w:rPr>
          <w:b/>
          <w:bCs/>
        </w:rPr>
        <w:t xml:space="preserve">PDF p.42: </w:t>
      </w:r>
      <w:r>
        <w:t xml:space="preserve">Address leaf: Jno. D. Graham Esq., Vesuvius Furnace, Lincoln, N.C.</w:t>
      </w:r>
    </w:p>
    <w:p>
      <w:pPr>
        <w:spacing w:after="100"/>
      </w:pPr>
      <w:r>
        <w:rPr>
          <w:b/>
          <w:bCs/>
        </w:rPr>
        <w:t xml:space="preserve">PDF pp.43–45: </w:t>
      </w:r>
      <w:r>
        <w:t xml:space="preserve">Pencil trial notes, David Smith v. B. S. Johnson, adm’r of Michael Rudisill (writ 4 Feb. 1843; Rudisill d. Sept. 1842) — extensive witness memoranda.</w:t>
      </w:r>
    </w:p>
    <w:p>
      <w:pPr>
        <w:spacing w:after="100"/>
      </w:pPr>
      <w:r>
        <w:rPr>
          <w:b/>
          <w:bCs/>
        </w:rPr>
        <w:t xml:space="preserve">PDF pp.46–49: </w:t>
      </w:r>
      <w:r>
        <w:t xml:space="preserve">Student essay on Epictetus, signed H. W. Guion, with verso key identifying the satire’s characters (Tutor Bond as "abbot"; students Guion, Battle, Foster as "friars").</w:t>
      </w:r>
    </w:p>
    <w:p>
      <w:pPr>
        <w:spacing w:after="100"/>
      </w:pPr>
      <w:r>
        <w:rPr>
          <w:b/>
          <w:bCs/>
        </w:rPr>
        <w:t xml:space="preserve">PDF pp.50–53: </w:t>
      </w:r>
      <w:r>
        <w:t xml:space="preserve">Trial notes, State v. James Underwood (murder of Maj. Peden, May 1844) — four-column witness brief, supplemental list, detail scan.</w:t>
      </w:r>
    </w:p>
    <w:p>
      <w:pPr>
        <w:spacing w:after="100"/>
      </w:pPr>
      <w:r>
        <w:rPr>
          <w:b/>
          <w:bCs/>
        </w:rPr>
        <w:t xml:space="preserve">PDF pp.54–64: </w:t>
      </w:r>
      <w:r>
        <w:t xml:space="preserve">Campaign speech draft, "To the Freemen of the eleventh Congressional district" (Cabarrus, Lincoln, Mecklenburg), ca. 1840, attributed in archivist pencil to Haywood Guion — against the Subtreasury; on revenue collection, public lands, and N.C.’s claims (p.62 duplicates p.59).</w:t>
      </w:r>
    </w:p>
    <w:p>
      <w:pPr>
        <w:spacing w:after="100"/>
      </w:pPr>
      <w:r>
        <w:rPr>
          <w:b/>
          <w:bCs/>
        </w:rPr>
        <w:t xml:space="preserve">PDF pp.65–74: </w:t>
      </w:r>
      <w:r>
        <w:t xml:space="preserve">Petition of citizens of Lincolnton against the division of Lincoln County and removal of the seat of justice, ca. 1842 — the Joseph Dickson trust; town history; equity arguments; prayer.</w:t>
      </w:r>
    </w:p>
    <w:p>
      <w:r>
        <w:br w:type="page"/>
      </w:r>
    </w:p>
    <w:p>
      <w:pPr>
        <w:pStyle w:val="Heading1"/>
      </w:pPr>
      <w:r>
        <w:t xml:space="preserve">Transcriptions</w:t>
      </w:r>
    </w:p>
    <w:p>
      <w:pPr>
        <w:pStyle w:val="Heading2"/>
        <w:spacing w:after="120" w:before="320"/>
      </w:pPr>
      <w:r>
        <w:t xml:space="preserve">PDF p.1 — [Typed] SHC summary sheet</w:t>
      </w:r>
    </w:p>
    <w:p>
      <w:pPr>
        <w:spacing w:after="120"/>
      </w:pPr>
      <w:r>
        <w:rPr>
          <w:i w:val="false"/>
          <w:iCs w:val="false"/>
        </w:rPr>
        <w:t xml:space="preserve">Southern Historical Collection, Wilson Library, UNC Chapel Hill. Main entry: Guion, Haywood W. Papers, 1801-1860. Collection 296-z. 25 items incl. 1 volume (1838 law student notebook).</w:t>
      </w:r>
    </w:p>
    <w:p>
      <w:pPr>
        <w:pStyle w:val="Heading2"/>
        <w:spacing w:after="120" w:before="320"/>
      </w:pPr>
      <w:r>
        <w:t xml:space="preserve">PDF p.2 — [Typed/WPA form] Manuscript Collection Form, 1936 Historical Records Survey</w:t>
      </w:r>
    </w:p>
    <w:p>
      <w:pPr>
        <w:spacing w:after="120"/>
      </w:pPr>
      <w:r>
        <w:rPr>
          <w:i w:val="false"/>
          <w:iCs w:val="false"/>
        </w:rPr>
        <w:t xml:space="preserve">Guion, Haywood W., Lincolnton, N.C. 1801-1860, 25 items. Missing: 1802-1828; 1831-32; 1834-37; 1841-42; 1845-1857; 1859. Handwritten note: "N.C. Historical Society Papers." Contents analysis: 1801 page on English rulers; 1829 letter John W. Guion to bro. H.G. at Bingham; 1833 letter John G. to H.G. at Chapel Hill re trip to Marseilles and Malta; 1840 politics...</w:t>
      </w:r>
    </w:p>
    <w:p>
      <w:pPr>
        <w:pStyle w:val="Heading2"/>
        <w:spacing w:after="120" w:before="320"/>
      </w:pPr>
      <w:r>
        <w:t xml:space="preserve">PDF p.3 — [Typed] continuation + 1976 addition note</w:t>
      </w:r>
    </w:p>
    <w:p>
      <w:pPr>
        <w:spacing w:after="120"/>
      </w:pPr>
      <w:r>
        <w:rPr>
          <w:i w:val="false"/>
          <w:iCs w:val="false"/>
        </w:rPr>
        <w:t xml:space="preserve">...elections in Cabarrus Co.; J.M. Morehead for Gov.; will and testament, State vs Underwood; 1858 sale of land of James T. Alexander, also slaves, household goods; 1860 speech; undated petition re division of Lincoln County. Addition: 1 volume, 1838 law student notebook, gift of Dr. A. Parks McCombs, Sarasota FL, via Schlesinger Library, Radcliffe.</w:t>
      </w:r>
    </w:p>
    <w:p>
      <w:pPr>
        <w:pStyle w:val="Heading2"/>
        <w:spacing w:after="120" w:before="320"/>
      </w:pPr>
      <w:r>
        <w:t xml:space="preserve">PDF p.4 — Court certification, Lincoln County, March 1830</w:t>
      </w:r>
    </w:p>
    <w:p>
      <w:pPr>
        <w:spacing w:after="120"/>
      </w:pPr>
      <w:r>
        <w:rPr>
          <w:i w:val="false"/>
          <w:iCs w:val="false"/>
        </w:rPr>
        <w:t xml:space="preserve">[In testi]mony whereof I John D. Hoke [Cl]erk &amp; Master of the said Court of Equity have hereunto set my hand [and] affixed the seal of office the 4th [day] of March A.D. 1830</w:t>
      </w:r>
    </w:p>
    <w:p>
      <w:pPr>
        <w:spacing w:after="120"/>
      </w:pPr>
      <w:r>
        <w:rPr>
          <w:i w:val="false"/>
          <w:iCs w:val="false"/>
        </w:rPr>
        <w:t xml:space="preserve">Jno. D. Hoke C.M.E.</w:t>
      </w:r>
    </w:p>
    <w:p>
      <w:pPr>
        <w:spacing w:after="120"/>
      </w:pPr>
      <w:r>
        <w:rPr>
          <w:i w:val="false"/>
          <w:iCs w:val="false"/>
        </w:rPr>
        <w:t xml:space="preserve">State of North Carolina</w:t>
      </w:r>
    </w:p>
    <w:p>
      <w:pPr>
        <w:spacing w:after="120"/>
      </w:pPr>
      <w:r>
        <w:rPr>
          <w:i w:val="false"/>
          <w:iCs w:val="false"/>
        </w:rPr>
        <w:t xml:space="preserve">I, Jos. Jno. Daniel, one of the Judges of the Superior Courts of Law and Equity for the County of Lincoln in the State of North Carolina, do hereby certify that John D. Hoke, who hath signed the above certificate, is now, and was at the time of making out the foregoing exemplification and signing the said certificate, Clerk &amp; Master of the Court of Equity in &amp; for said County; that he is entitled to all due faith and credit in all his official acts as such, and that the above attestation is in due form of Law.</w:t>
      </w:r>
    </w:p>
    <w:p>
      <w:pPr>
        <w:spacing w:after="120"/>
      </w:pPr>
      <w:r>
        <w:rPr>
          <w:i w:val="false"/>
          <w:iCs w:val="false"/>
        </w:rPr>
        <w:t xml:space="preserve">In witness whereof I have hereunto set my hand the 8th day of March Anno Domini 1830 and of our Independence 54.</w:t>
      </w:r>
    </w:p>
    <w:p>
      <w:pPr>
        <w:spacing w:after="120"/>
      </w:pPr>
      <w:r>
        <w:rPr>
          <w:i w:val="false"/>
          <w:iCs w:val="false"/>
        </w:rPr>
        <w:t xml:space="preserve">J. J. Daniel J.S.L.E.</w:t>
      </w:r>
    </w:p>
    <w:p>
      <w:pPr>
        <w:pStyle w:val="Heading2"/>
        <w:spacing w:after="120" w:before="320"/>
      </w:pPr>
      <w:r>
        <w:t xml:space="preserve">PDF p.5 — Equity decree, Weir v. Weir, April Term 1827 (certified copy)</w:t>
      </w:r>
    </w:p>
    <w:p>
      <w:pPr>
        <w:spacing w:after="120"/>
      </w:pPr>
      <w:r>
        <w:rPr>
          <w:i w:val="false"/>
          <w:iCs w:val="false"/>
        </w:rPr>
        <w:t xml:space="preserve">State of North Carolina — In Equity</w:t>
      </w:r>
    </w:p>
    <w:p>
      <w:pPr>
        <w:spacing w:after="120"/>
      </w:pPr>
      <w:r>
        <w:rPr>
          <w:i w:val="false"/>
          <w:iCs w:val="false"/>
        </w:rPr>
        <w:t xml:space="preserve">Lincoln County</w:t>
      </w:r>
    </w:p>
    <w:p>
      <w:pPr>
        <w:spacing w:after="120"/>
      </w:pPr>
      <w:r>
        <w:rPr>
          <w:i w:val="false"/>
          <w:iCs w:val="false"/>
        </w:rPr>
        <w:t xml:space="preserve">April Term 1827</w:t>
      </w:r>
    </w:p>
    <w:p>
      <w:pPr>
        <w:spacing w:after="120"/>
      </w:pPr>
      <w:r>
        <w:rPr>
          <w:i w:val="false"/>
          <w:iCs w:val="false"/>
        </w:rPr>
        <w:t xml:space="preserve">Robert Weir</w:t>
      </w:r>
    </w:p>
    <w:p>
      <w:pPr>
        <w:spacing w:after="120"/>
      </w:pPr>
      <w:r>
        <w:rPr>
          <w:i w:val="false"/>
          <w:iCs w:val="false"/>
        </w:rPr>
        <w:t xml:space="preserve">v</w:t>
      </w:r>
    </w:p>
    <w:p>
      <w:pPr>
        <w:spacing w:after="120"/>
      </w:pPr>
      <w:r>
        <w:rPr>
          <w:i w:val="false"/>
          <w:iCs w:val="false"/>
        </w:rPr>
        <w:t xml:space="preserve">Joseph Weir &amp; others</w:t>
      </w:r>
    </w:p>
    <w:p>
      <w:pPr>
        <w:spacing w:after="120"/>
      </w:pPr>
      <w:r>
        <w:rPr>
          <w:i w:val="false"/>
          <w:iCs w:val="false"/>
        </w:rPr>
        <w:t xml:space="preserve">This cause coming on to be heard on the [judg]ment pro confesso heretofore entered, and upon the exhibits accompanying the complainant's bill, It is ordered, adjudged and decreed that the defendant make and execute to the said Robert Weir forthwith, and as soon as the same can be prepared, good and sufficient titles in fee simple, to be executed under the directions of the clerk &amp; master of this Court, for all the lands claimed in the aforesaid Bill of Complaint according to the metes and bounds thereof; and that the said defendant surrender to the said Robert Weir the following named slaves named in said bill, to wit, Sall [or Saul] Jenny [?], and her five children named in the Bill, and such other issue as she may have, to the number of seven; and that he execute to the said Robert a release and quit claim for said negroes according to the directions of the Clerk aforesaid; and that the defendant pay the Costs of this suit.</w:t>
      </w:r>
    </w:p>
    <w:p>
      <w:pPr>
        <w:spacing w:after="120"/>
      </w:pPr>
      <w:r>
        <w:rPr>
          <w:i w:val="false"/>
          <w:iCs w:val="false"/>
        </w:rPr>
        <w:t xml:space="preserve">State of North Carolina</w:t>
      </w:r>
    </w:p>
    <w:p>
      <w:pPr>
        <w:spacing w:after="120"/>
      </w:pPr>
      <w:r>
        <w:rPr>
          <w:i w:val="false"/>
          <w:iCs w:val="false"/>
        </w:rPr>
        <w:t xml:space="preserve">Lincoln County</w:t>
      </w:r>
    </w:p>
    <w:p>
      <w:pPr>
        <w:spacing w:after="120"/>
      </w:pPr>
      <w:r>
        <w:rPr>
          <w:i w:val="false"/>
          <w:iCs w:val="false"/>
        </w:rPr>
        <w:t xml:space="preserve">I do hereby certify the foregoing to be a true copy of the Records in the cause in the Court of Equity for said County wherein Robert Weir was complainant and Joseph Weir, Samuel Espy [?] and Alfred W[...continues next page]</w:t>
      </w:r>
    </w:p>
    <w:p>
      <w:pPr>
        <w:pStyle w:val="Heading2"/>
        <w:spacing w:after="120" w:before="320"/>
      </w:pPr>
      <w:r>
        <w:t xml:space="preserve">PDF pp.6-7 — "English Rulers" chronology, dated Raleigh, April 11th, 1801</w:t>
      </w:r>
    </w:p>
    <w:p>
      <w:pPr>
        <w:spacing w:after="120"/>
      </w:pPr>
      <w:r>
        <w:rPr>
          <w:i w:val="false"/>
          <w:iCs w:val="false"/>
        </w:rPr>
        <w:t xml:space="preserve">[Memorandum/study notes, with marginal regnal dates at left and volume page references at right. Heavy strikethroughs and corrections in the original.]</w:t>
      </w:r>
    </w:p>
    <w:p>
      <w:pPr>
        <w:spacing w:after="120"/>
      </w:pPr>
      <w:r>
        <w:rPr>
          <w:i w:val="false"/>
          <w:iCs w:val="false"/>
        </w:rPr>
        <w:t xml:space="preserve">801. Egbert the first Monarch of England died A.D. 836. Was succeeded by his son Ethelwolf — 61</w:t>
      </w:r>
    </w:p>
    <w:p>
      <w:pPr>
        <w:spacing w:after="120"/>
      </w:pPr>
      <w:r>
        <w:rPr>
          <w:i w:val="false"/>
          <w:iCs w:val="false"/>
        </w:rPr>
        <w:t xml:space="preserve">836. Ethelwolf died A.D. 857 and left four sons named Ethelbald, Ethelbert, Ethered, &amp; Alfred. Ethelbald was a profligate Prince — he married his father's widow. Died [A.D.] 860 — was succeeded by Ethelbert — who was succeeded by his Brother Ethered in 866. — 68. This [virtuous?] but unfortunate Prince ended his Reign in A.D. 871 — 70</w:t>
      </w:r>
    </w:p>
    <w:p>
      <w:pPr>
        <w:spacing w:after="120"/>
      </w:pPr>
      <w:r>
        <w:rPr>
          <w:i w:val="false"/>
          <w:iCs w:val="false"/>
        </w:rPr>
        <w:t xml:space="preserve">871. Alfred succeeded his Brother Ethered — this excellent Prince, who is justly called the Great, began his reign under the greatest disadvantages. He died Oct. 28 A.D. 901, [53rd?] year of his age — 80</w:t>
      </w:r>
    </w:p>
    <w:p>
      <w:pPr>
        <w:spacing w:after="120"/>
      </w:pPr>
      <w:r>
        <w:rPr>
          <w:i w:val="false"/>
          <w:iCs w:val="false"/>
        </w:rPr>
        <w:t xml:space="preserve">901. Edward the Elder succeeded his illustrious Father in the throne of England — Died A.D. 925 — he left five sons, of which three, viz. Athelstan, Edmund, &amp; Edred, were successively Kings — 93</w:t>
      </w:r>
    </w:p>
    <w:p>
      <w:pPr>
        <w:spacing w:after="120"/>
      </w:pPr>
      <w:r>
        <w:rPr>
          <w:i w:val="false"/>
          <w:iCs w:val="false"/>
        </w:rPr>
        <w:t xml:space="preserve">925. Athelstan — died at Gloucester unmarried A.D. 941. — 98</w:t>
      </w:r>
    </w:p>
    <w:p>
      <w:pPr>
        <w:spacing w:after="120"/>
      </w:pPr>
      <w:r>
        <w:rPr>
          <w:i w:val="false"/>
          <w:iCs w:val="false"/>
        </w:rPr>
        <w:t xml:space="preserve">941. Edmund in the bloom of youth, only eighteen, succeeded his Brother. He was stabbed by a robber named Leof while his Nobles themselves were feasting [A.D.] 948. — 100. Though Edmund left two infant sons Edwy &amp; Edgar he was succeeded by his Brother Edred who, languishing sometime, died A.D. 955 — 102</w:t>
      </w:r>
    </w:p>
    <w:p>
      <w:pPr>
        <w:spacing w:after="120"/>
      </w:pPr>
      <w:r>
        <w:rPr>
          <w:i w:val="false"/>
          <w:iCs w:val="false"/>
        </w:rPr>
        <w:t xml:space="preserve">955. Edwy the eldest son of King Edmund succeeded his Uncle Edred, but marrying his Cousin, Elgiva, which brought on many misfortunes to them both — he died at [the expense?] of a broken heart A.D. 959 &amp; was succeeded by Edgar — 104</w:t>
      </w:r>
    </w:p>
    <w:p>
      <w:pPr>
        <w:spacing w:after="120"/>
      </w:pPr>
      <w:r>
        <w:rPr>
          <w:i w:val="false"/>
          <w:iCs w:val="false"/>
        </w:rPr>
        <w:t xml:space="preserve">959. Edgar filled the throne with great honor to himself &amp; advantage to his subjects, by which he obtained the Title of the honour &amp; delight of the English Nation. He was surnamed also the Peaceable, by being always in readiness for War — Dying A.D. 975 he left two sons Edward &amp; Ethelred who successively mounted [the throne] — 106</w:t>
      </w:r>
    </w:p>
    <w:p>
      <w:pPr>
        <w:spacing w:after="120"/>
      </w:pPr>
      <w:r>
        <w:rPr>
          <w:i w:val="false"/>
          <w:iCs w:val="false"/>
        </w:rPr>
        <w:t xml:space="preserve">975. Edward the Martyr succeeded his Father Edgar, and as he was hunting one day rode up to his Mother's [stepmother] Elfrida's door, who offered him a Glass of Wine, &amp; while he was drinking, she stabbed him in the back, because she wished her younger son on the throne, in 979 — 116</w:t>
      </w:r>
    </w:p>
    <w:p>
      <w:pPr>
        <w:spacing w:after="120"/>
      </w:pPr>
      <w:r>
        <w:rPr>
          <w:i w:val="false"/>
          <w:iCs w:val="false"/>
        </w:rPr>
        <w:t xml:space="preserve">978. The Reign of Ethelred surnamed the Unready, who succeeded his brother Edward the Martyr, was one of the most calamitous in the English history. He expired April 23rd A.D. 1016 &amp; was succeeded by his son Edmund — 125</w:t>
      </w:r>
    </w:p>
    <w:p>
      <w:pPr>
        <w:spacing w:after="120"/>
      </w:pPr>
      <w:r>
        <w:rPr>
          <w:i w:val="false"/>
          <w:iCs w:val="false"/>
        </w:rPr>
        <w:t xml:space="preserve">1016. The brave prince Edmund, eldest son of Ethelred, was immediately crowned at London, &amp; who from his hardiness in War obtained the name of Ironside. He was murdered at Oxford Novem. 30th. He left two sons Edwin &amp; Edward who were sent to Sweden by Canute — 127</w:t>
      </w:r>
    </w:p>
    <w:p>
      <w:pPr>
        <w:spacing w:after="120"/>
      </w:pPr>
      <w:r>
        <w:rPr>
          <w:i w:val="false"/>
          <w:iCs w:val="false"/>
        </w:rPr>
        <w:t xml:space="preserve">1017. After the death of their heroic King, the English made no further opposition but quietly submitted to Canute the Danish King, who obtained [the title of] the Great. He expired A.D. 1035. He left two sons, Swein &amp; Harold, Swein by a concubine, &amp; one other son Hardicanute by Queen Emma, who was the widow of Ethelred &amp; should have succeeded Canute; but, [he] being in Denmark, &amp; Swein in Norway, the throne was usurped by Harold, who died 1039. For his agility &amp; swiftness in running he was named Harefoot. — 135</w:t>
      </w:r>
    </w:p>
    <w:p>
      <w:pPr>
        <w:spacing w:after="120"/>
      </w:pPr>
      <w:r>
        <w:rPr>
          <w:i w:val="false"/>
          <w:iCs w:val="false"/>
        </w:rPr>
        <w:t xml:space="preserve">1037. Hardicanute succeeds Harold — &amp; expired June 8th 1041 as he was carousing at the wedding of a Danish nobleman — 138</w:t>
      </w:r>
    </w:p>
    <w:p>
      <w:pPr>
        <w:spacing w:after="120"/>
      </w:pPr>
      <w:r>
        <w:rPr>
          <w:i w:val="false"/>
          <w:iCs w:val="false"/>
        </w:rPr>
        <w:t xml:space="preserve">Edward surnamed the [Exile?], the son of Edmund Ironside, was the undoubted heir to the throne, but being at so great a distance, it was filled by Edward the son of Ethelred &amp; Queen Emma — 139/140</w:t>
      </w:r>
    </w:p>
    <w:p>
      <w:pPr>
        <w:spacing w:after="120"/>
      </w:pPr>
      <w:r>
        <w:rPr>
          <w:i w:val="false"/>
          <w:iCs w:val="false"/>
        </w:rPr>
        <w:t xml:space="preserve">1042. Edward surnamed the Confessor married earl Godwin's Daughter Egitha A.D. 1043. He died January 5th 1066. On the same day earl Harold, son of earl Godwin, was crowned — 152</w:t>
      </w:r>
    </w:p>
    <w:p>
      <w:pPr>
        <w:spacing w:after="120"/>
      </w:pPr>
      <w:r>
        <w:rPr>
          <w:i w:val="false"/>
          <w:iCs w:val="false"/>
        </w:rPr>
        <w:t xml:space="preserve">Raleigh April 11th 1801 [with flourish; faint signature at lower left, possibly "W. Guion"]</w:t>
      </w:r>
    </w:p>
    <w:p>
      <w:pPr>
        <w:pStyle w:val="Heading2"/>
        <w:spacing w:after="120" w:before="320"/>
      </w:pPr>
      <w:r>
        <w:t xml:space="preserve">PDF p.8 — Letter, Jno. W. Guion to Haywood [W. Guion], Sept. 16, 1829</w:t>
      </w:r>
    </w:p>
    <w:p>
      <w:pPr>
        <w:spacing w:after="120"/>
      </w:pPr>
      <w:r>
        <w:rPr>
          <w:i w:val="false"/>
          <w:iCs w:val="false"/>
        </w:rPr>
        <w:t xml:space="preserve">Septem'r 16. 1829</w:t>
      </w:r>
    </w:p>
    <w:p>
      <w:pPr>
        <w:spacing w:after="120"/>
      </w:pPr>
      <w:r>
        <w:rPr>
          <w:i w:val="false"/>
          <w:iCs w:val="false"/>
        </w:rPr>
        <w:t xml:space="preserve">Dear Haywood,</w:t>
      </w:r>
    </w:p>
    <w:p>
      <w:pPr>
        <w:spacing w:after="120"/>
      </w:pPr>
      <w:r>
        <w:rPr>
          <w:i w:val="false"/>
          <w:iCs w:val="false"/>
        </w:rPr>
        <w:t xml:space="preserve">By the last Stage I sent to you, directed to the care of Sherwood Haywood, Raleigh, a bundle, containing a Great Coat, a pair of Pantaloons and four Shirts — And by Mr. Burgwin you will receive three Waistcoats. —</w:t>
      </w:r>
    </w:p>
    <w:p>
      <w:pPr>
        <w:spacing w:after="120"/>
      </w:pPr>
      <w:r>
        <w:rPr>
          <w:i w:val="false"/>
          <w:iCs w:val="false"/>
        </w:rPr>
        <w:t xml:space="preserve">Acknowledge the receipt of them as soon as they come to hand —</w:t>
      </w:r>
    </w:p>
    <w:p>
      <w:pPr>
        <w:spacing w:after="120"/>
      </w:pPr>
      <w:r>
        <w:rPr>
          <w:i w:val="false"/>
          <w:iCs w:val="false"/>
        </w:rPr>
        <w:t xml:space="preserve">I am sorry you think so little of us, as to let so many Mails pass by, without dropping a line to any of the family. —</w:t>
      </w:r>
    </w:p>
    <w:p>
      <w:pPr>
        <w:spacing w:after="120"/>
      </w:pPr>
      <w:r>
        <w:rPr>
          <w:i w:val="false"/>
          <w:iCs w:val="false"/>
        </w:rPr>
        <w:t xml:space="preserve">Your Grandmother Mrs. Tillman is very sick, so much so, that I fear she will not recover from it —</w:t>
      </w:r>
    </w:p>
    <w:p>
      <w:pPr>
        <w:spacing w:after="120"/>
      </w:pPr>
      <w:r>
        <w:rPr>
          <w:i w:val="false"/>
          <w:iCs w:val="false"/>
        </w:rPr>
        <w:t xml:space="preserve">Make my respects to Mr. Bingham</w:t>
      </w:r>
    </w:p>
    <w:p>
      <w:pPr>
        <w:spacing w:after="120"/>
      </w:pPr>
      <w:r>
        <w:rPr>
          <w:i w:val="false"/>
          <w:iCs w:val="false"/>
        </w:rPr>
        <w:t xml:space="preserve">Yours</w:t>
      </w:r>
    </w:p>
    <w:p>
      <w:pPr>
        <w:spacing w:after="120"/>
      </w:pPr>
      <w:r>
        <w:rPr>
          <w:i w:val="false"/>
          <w:iCs w:val="false"/>
        </w:rPr>
        <w:t xml:space="preserve">Jno. W. Guion</w:t>
      </w:r>
    </w:p>
    <w:p>
      <w:pPr>
        <w:pStyle w:val="Heading2"/>
        <w:spacing w:after="120" w:before="320"/>
      </w:pPr>
      <w:r>
        <w:t xml:space="preserve">PDF p.9 — Address leaf of the Sept. 16, 1829 letter</w:t>
      </w:r>
    </w:p>
    <w:p>
      <w:pPr>
        <w:spacing w:after="120"/>
      </w:pPr>
      <w:r>
        <w:rPr>
          <w:i w:val="false"/>
          <w:iCs w:val="false"/>
        </w:rPr>
        <w:t xml:space="preserve">[Address panel:] Haywood W. Guion Jr / At Bingham's Academy / Hillsboro' / Mr. Geo. Burgwin [as carrier]; docket name "J. Bedee[?]"</w:t>
      </w:r>
    </w:p>
    <w:p>
      <w:pPr>
        <w:spacing w:after="120"/>
      </w:pPr>
      <w:r>
        <w:rPr>
          <w:i w:val="false"/>
          <w:iCs w:val="false"/>
        </w:rPr>
        <w:t xml:space="preserve">[Fold notes, partially lost:] "Mr. Burgwin [will hand this to] Mr. Guion, if St[age] has not forwa[rded] a bundle [sent?] by Stage, to ..." / "...will oblige Gen. Haywood ...ded to his [care?] for ...by the last [stage?] ...charge of it —"</w:t>
      </w:r>
    </w:p>
    <w:p>
      <w:pPr>
        <w:spacing w:after="120"/>
      </w:pPr>
      <w:r>
        <w:rPr>
          <w:i w:val="false"/>
          <w:iCs w:val="false"/>
        </w:rPr>
        <w:t xml:space="preserve">[Trace of red wax seal.]</w:t>
      </w:r>
    </w:p>
    <w:p>
      <w:pPr>
        <w:pStyle w:val="Heading2"/>
        <w:spacing w:after="120" w:before="320"/>
      </w:pPr>
      <w:r>
        <w:t xml:space="preserve">PDF pp.10-11 — Letter re commission to take testimony, "Selma[?]," Feb. 2, 1833</w:t>
      </w:r>
    </w:p>
    <w:p>
      <w:pPr>
        <w:spacing w:after="120"/>
      </w:pPr>
      <w:r>
        <w:rPr>
          <w:i w:val="false"/>
          <w:iCs w:val="false"/>
        </w:rPr>
        <w:t xml:space="preserve">[Badly faded ink; paper torn at center fold.]</w:t>
      </w:r>
    </w:p>
    <w:p>
      <w:pPr>
        <w:spacing w:after="120"/>
      </w:pPr>
      <w:r>
        <w:rPr>
          <w:i w:val="false"/>
          <w:iCs w:val="false"/>
        </w:rPr>
        <w:t xml:space="preserve">Selma[?] 2 Feb'y 1833</w:t>
      </w:r>
    </w:p>
    <w:p>
      <w:pPr>
        <w:spacing w:after="120"/>
      </w:pPr>
      <w:r>
        <w:rPr>
          <w:i w:val="false"/>
          <w:iCs w:val="false"/>
        </w:rPr>
        <w:t xml:space="preserve">Dr Sir,</w:t>
      </w:r>
    </w:p>
    <w:p>
      <w:pPr>
        <w:spacing w:after="120"/>
      </w:pPr>
      <w:r>
        <w:rPr>
          <w:i w:val="false"/>
          <w:iCs w:val="false"/>
        </w:rPr>
        <w:t xml:space="preserve">I rec'd your letter only 2 days ago &amp; now send you a comm'n to take the testimony of all the witnesses you name.</w:t>
      </w:r>
    </w:p>
    <w:p>
      <w:pPr>
        <w:spacing w:after="120"/>
      </w:pPr>
      <w:r>
        <w:rPr>
          <w:i w:val="false"/>
          <w:iCs w:val="false"/>
        </w:rPr>
        <w:t xml:space="preserve">Recollect especially, that the examination must take place on the exact day &amp; at the exact place mentioned in the Comm'n. This must appear in the certificate. Keep this in mind, &amp; have all your witnesses notified in time, &amp; at the place on the day. — As you did not mention the matter, [nor] the knowledge of the witnesses, I could not draw out interrogatories. —</w:t>
      </w:r>
    </w:p>
    <w:p>
      <w:pPr>
        <w:spacing w:after="120"/>
      </w:pPr>
      <w:r>
        <w:rPr>
          <w:i w:val="false"/>
          <w:iCs w:val="false"/>
        </w:rPr>
        <w:t xml:space="preserve">Some interrog[atorie]s have been [sent on?], which please see are taken. — You had best get Mr. Roberts to attend; &amp; ask him to get the Commissioner or Commiss['ne]rs to make out full &amp; formal certificate. —</w:t>
      </w:r>
    </w:p>
    <w:p>
      <w:pPr>
        <w:spacing w:after="120"/>
      </w:pPr>
      <w:r>
        <w:rPr>
          <w:i w:val="false"/>
          <w:iCs w:val="false"/>
        </w:rPr>
        <w:t xml:space="preserve">[p.11:] Recollect the Court holds [the] 4th Monday in March, so no time should be lost in mailing the testimony as soon as taken — As to that taken by interrogatories, no particular time or place is requisite, only let it get here in time.</w:t>
      </w:r>
    </w:p>
    <w:p>
      <w:pPr>
        <w:spacing w:after="120"/>
      </w:pPr>
      <w:r>
        <w:rPr>
          <w:i w:val="false"/>
          <w:iCs w:val="false"/>
        </w:rPr>
        <w:t xml:space="preserve">I hope you will be certain to be out [there?] &amp; recollect you [have] promised your securities.</w:t>
      </w:r>
    </w:p>
    <w:p>
      <w:pPr>
        <w:spacing w:after="120"/>
      </w:pPr>
      <w:r>
        <w:rPr>
          <w:i w:val="false"/>
          <w:iCs w:val="false"/>
        </w:rPr>
        <w:t xml:space="preserve">I am just starting to Macon[?] on a journey — if probable I will write you from there — We have a good judge this court &amp; I wish to try the cause before him; so be sure &amp; have as much of the testimony taken as you can — at any rate all that is most material.</w:t>
      </w:r>
    </w:p>
    <w:p>
      <w:pPr>
        <w:spacing w:after="120"/>
      </w:pPr>
      <w:r>
        <w:rPr>
          <w:i w:val="false"/>
          <w:iCs w:val="false"/>
        </w:rPr>
        <w:t xml:space="preserve">My confidence in the cause is increased.</w:t>
      </w:r>
    </w:p>
    <w:p>
      <w:pPr>
        <w:spacing w:after="120"/>
      </w:pPr>
      <w:r>
        <w:rPr>
          <w:i w:val="false"/>
          <w:iCs w:val="false"/>
        </w:rPr>
        <w:t xml:space="preserve">Yours, E. [P—? signature unclear]</w:t>
      </w:r>
    </w:p>
    <w:p>
      <w:pPr>
        <w:pStyle w:val="Heading2"/>
        <w:spacing w:after="120" w:before="320"/>
      </w:pPr>
      <w:r>
        <w:t xml:space="preserve">PDF p.12 — Address leaf (badly faded)</w:t>
      </w:r>
    </w:p>
    <w:p>
      <w:pPr>
        <w:spacing w:after="120"/>
      </w:pPr>
      <w:r>
        <w:rPr>
          <w:i w:val="false"/>
          <w:iCs w:val="false"/>
        </w:rPr>
        <w:t xml:space="preserve">[Address panel, mostly illegible:] Mr. [J—?] Weir[?] / Lincoln County[?] / B[—] / N.C.; rate mark "50"[?]. [Likely the cover of the Feb. 1833 letter at pp.10-11.]</w:t>
      </w:r>
    </w:p>
    <w:p>
      <w:pPr>
        <w:pStyle w:val="Heading2"/>
        <w:spacing w:after="120" w:before="320"/>
      </w:pPr>
      <w:r>
        <w:t xml:space="preserve">PDF pp.13-15 — Letter, Jno. A. Guion (Malta) to his brother [Haywood W. Guion], March 14, 1833</w:t>
      </w:r>
    </w:p>
    <w:p>
      <w:pPr>
        <w:spacing w:after="120"/>
      </w:pPr>
      <w:r>
        <w:rPr>
          <w:i w:val="false"/>
          <w:iCs w:val="false"/>
        </w:rPr>
        <w:t xml:space="preserve">Malta March 14th 1833</w:t>
      </w:r>
    </w:p>
    <w:p>
      <w:pPr>
        <w:spacing w:after="120"/>
      </w:pPr>
      <w:r>
        <w:rPr>
          <w:i w:val="false"/>
          <w:iCs w:val="false"/>
        </w:rPr>
        <w:t xml:space="preserve">Dear Brother</w:t>
      </w:r>
    </w:p>
    <w:p>
      <w:pPr>
        <w:spacing w:after="120"/>
      </w:pPr>
      <w:r>
        <w:rPr>
          <w:i w:val="false"/>
          <w:iCs w:val="false"/>
        </w:rPr>
        <w:t xml:space="preserve">When I had the pleasure of seeing you last, little did I ever think that you would have a letter from me in this part of the world, but as the all wise Providence has decreed it, I hope you will not only receive this one, but many others. — Long has been the time since I left home, and what makes it appear still longer, is, that I have not received a single letter since I left it. — During the whole month of October, (the month that I left Newbern in) I never received a single letter from you or any of the family except Father. Do write to me soon, for if you knew the anxiety that I have of hearing from home I do not think that you would be so tardy in writing. It is true that this is the first letter that I have written to you since I left America, but I have written Father four or five times whilst I was in Marseilles — but let us lay aside all disputes, and make up the quarrels by fighting, that is by writing ——</w:t>
      </w:r>
    </w:p>
    <w:p>
      <w:pPr>
        <w:spacing w:after="120"/>
      </w:pPr>
      <w:r>
        <w:rPr>
          <w:i w:val="false"/>
          <w:iCs w:val="false"/>
        </w:rPr>
        <w:t xml:space="preserve">The thing that I expect you would like to hear most of is my travels, which tho' it will not be very long, I will try and make it as entertaining as I possibly can. — You must know that I left New York for Marseilles in a French Brig and arrived there after a passage of forty six days, (which as it was my first attempt I thought rather long;) as there is nothing to be seen about Marseilles, and as I was anxious to see my relations, I set sail for Malta, (where I understood they were gone on account of the war of Tripoli) after having staid in Marseilles five weeks, in which time, together with the time that I was on board of the brig, I learnt French so that I could make myself understood pretty well by the time that I left Marseilles) and arrived there after a passage of eleven days &amp; fourteen quarantine, where Mr. McCauley &amp; cousin Frances received me kindly &amp; with whom I am with at present. Malta at first sight presents a noble view, it's proud old walls which in the time of the Knights defended &amp; sustained all the attacks that were or could be levelled against it — they certainly do look very grand, for there are two harbors &amp; on each side there are forts and walls — The Principal city La Valetta is situated between the two harbors; the one to the right is called the quarantine Harbor, where there is a fine Lazaretto which is situated on an island and is divided from a fort which is called Fort Manuel. On the end of the city of Valetta there is fort St. Elmo, which is opposite Fort Manuel, and opposite St. Elmo in the grand Harbor there is Fort Riccasoli &amp; Fort St. Angelo, the latter I think it is that mounts three tiers of Guns. The city is so completely walled in, that after eleven o'clock at night it is impossible to go out —</w:t>
      </w:r>
    </w:p>
    <w:p>
      <w:pPr>
        <w:spacing w:after="120"/>
      </w:pPr>
      <w:r>
        <w:rPr>
          <w:i w:val="false"/>
          <w:iCs w:val="false"/>
        </w:rPr>
        <w:t xml:space="preserve">The appearance of Malta in general is a fine pretty looking city, &amp; very clean, with a beautiful winter climate &amp; where I should [like] to spend my winters as I am no lover of cold — As I intend writing you again shortly, so I shall finish my letter with the two requests that if you receive this letter that you would answer it immediately &amp; send Father word that I am well &amp; in excellent health.</w:t>
      </w:r>
    </w:p>
    <w:p>
      <w:pPr>
        <w:spacing w:after="120"/>
      </w:pPr>
      <w:r>
        <w:rPr>
          <w:i w:val="false"/>
          <w:iCs w:val="false"/>
        </w:rPr>
        <w:t xml:space="preserve">Your affectionate Brother</w:t>
      </w:r>
    </w:p>
    <w:p>
      <w:pPr>
        <w:spacing w:after="120"/>
      </w:pPr>
      <w:r>
        <w:rPr>
          <w:i w:val="false"/>
          <w:iCs w:val="false"/>
        </w:rPr>
        <w:t xml:space="preserve">Jno. A. Guion</w:t>
      </w:r>
    </w:p>
    <w:p>
      <w:pPr>
        <w:spacing w:after="120"/>
      </w:pPr>
      <w:r>
        <w:rPr>
          <w:i w:val="false"/>
          <w:iCs w:val="false"/>
        </w:rPr>
        <w:t xml:space="preserve">[Marginal note:] I intend writing Father by the [same conveyance?]</w:t>
      </w:r>
    </w:p>
    <w:p>
      <w:pPr>
        <w:pStyle w:val="Heading2"/>
        <w:spacing w:after="120" w:before="320"/>
      </w:pPr>
      <w:r>
        <w:t xml:space="preserve">PDF p.16 — Address leaf of the Malta letter (March 14, 1833)</w:t>
      </w:r>
    </w:p>
    <w:p>
      <w:pPr>
        <w:spacing w:after="120"/>
      </w:pPr>
      <w:r>
        <w:rPr>
          <w:i w:val="false"/>
          <w:iCs w:val="false"/>
        </w:rPr>
        <w:t xml:space="preserve">[Address:] Mr. Haywood W. Guion / Chapel Hill / North Carolina / U. States</w:t>
      </w:r>
    </w:p>
    <w:p>
      <w:pPr>
        <w:spacing w:after="120"/>
      </w:pPr>
      <w:r>
        <w:rPr>
          <w:i w:val="false"/>
          <w:iCs w:val="false"/>
        </w:rPr>
        <w:t xml:space="preserve">[Forwarding endorsement in large hand:] Chapel Hill. [Newbern, N.C. circular datestamp, JUL 8; manuscript rate "12½"; remnants of red wax seals.]</w:t>
      </w:r>
    </w:p>
    <w:p>
      <w:pPr>
        <w:pStyle w:val="Heading2"/>
        <w:spacing w:after="120" w:before="320"/>
      </w:pPr>
      <w:r>
        <w:t xml:space="preserve">PDF p.17 — Dunning note, Chapel Hill, April 9, 1838 (pink paper)</w:t>
      </w:r>
    </w:p>
    <w:p>
      <w:pPr>
        <w:spacing w:after="120"/>
      </w:pPr>
      <w:r>
        <w:rPr>
          <w:i w:val="false"/>
          <w:iCs w:val="false"/>
        </w:rPr>
        <w:t xml:space="preserve">Chapel Hill April 9th 1838</w:t>
      </w:r>
    </w:p>
    <w:p>
      <w:pPr>
        <w:spacing w:after="120"/>
      </w:pPr>
      <w:r>
        <w:rPr>
          <w:i w:val="false"/>
          <w:iCs w:val="false"/>
        </w:rPr>
        <w:t xml:space="preserve">Dr Sir,</w:t>
      </w:r>
    </w:p>
    <w:p>
      <w:pPr>
        <w:spacing w:after="120"/>
      </w:pPr>
      <w:r>
        <w:rPr>
          <w:i w:val="false"/>
          <w:iCs w:val="false"/>
        </w:rPr>
        <w:t xml:space="preserve">You will not be surprised at the contents of this letter when you consider the length of time that has elapsed since you left this place. Your account remains unsettled. [Barham?] says — Let us hear from you at once. —</w:t>
      </w:r>
    </w:p>
    <w:p>
      <w:pPr>
        <w:spacing w:after="120"/>
      </w:pPr>
      <w:r>
        <w:rPr>
          <w:i w:val="false"/>
          <w:iCs w:val="false"/>
        </w:rPr>
        <w:t xml:space="preserve">Yours [&amp;c.] —</w:t>
      </w:r>
    </w:p>
    <w:p>
      <w:pPr>
        <w:spacing w:after="120"/>
      </w:pPr>
      <w:r>
        <w:rPr>
          <w:i w:val="false"/>
          <w:iCs w:val="false"/>
        </w:rPr>
        <w:t xml:space="preserve">[C. M'Henderson? — signature unclear]</w:t>
      </w:r>
    </w:p>
    <w:p>
      <w:pPr>
        <w:pStyle w:val="Heading2"/>
        <w:spacing w:after="120" w:before="320"/>
      </w:pPr>
      <w:r>
        <w:t xml:space="preserve">PDF p.18 — Address leaf of the April 9, 1838 note (pink paper)</w:t>
      </w:r>
    </w:p>
    <w:p>
      <w:pPr>
        <w:spacing w:after="120"/>
      </w:pPr>
      <w:r>
        <w:rPr>
          <w:i w:val="false"/>
          <w:iCs w:val="false"/>
        </w:rPr>
        <w:t xml:space="preserve">[Address:] Haywood W. Guion / Lincolnton / N. Carolina</w:t>
      </w:r>
    </w:p>
    <w:p>
      <w:pPr>
        <w:spacing w:after="120"/>
      </w:pPr>
      <w:r>
        <w:rPr>
          <w:i w:val="false"/>
          <w:iCs w:val="false"/>
        </w:rPr>
        <w:t xml:space="preserve">[Red Chapel Hill circular datestamp, APR —; manuscript rate "18¾".]</w:t>
      </w:r>
    </w:p>
    <w:p>
      <w:pPr>
        <w:pStyle w:val="Heading2"/>
        <w:spacing w:after="120" w:before="320"/>
      </w:pPr>
      <w:r>
        <w:t xml:space="preserve">PDF p.19 — Letter, Welden Hall (Rutherfordton) to [Haywood W.] Guion, Jan. 11, 1839 (yellow paper)</w:t>
      </w:r>
    </w:p>
    <w:p>
      <w:pPr>
        <w:spacing w:after="120"/>
      </w:pPr>
      <w:r>
        <w:rPr>
          <w:i w:val="false"/>
          <w:iCs w:val="false"/>
        </w:rPr>
        <w:t xml:space="preserve">Rutherfordton Jan 11. 1839</w:t>
      </w:r>
    </w:p>
    <w:p>
      <w:pPr>
        <w:spacing w:after="120"/>
      </w:pPr>
      <w:r>
        <w:rPr>
          <w:i w:val="false"/>
          <w:iCs w:val="false"/>
        </w:rPr>
        <w:t xml:space="preserve">Dear Guion</w:t>
      </w:r>
    </w:p>
    <w:p>
      <w:pPr>
        <w:spacing w:after="120"/>
      </w:pPr>
      <w:r>
        <w:rPr>
          <w:i w:val="false"/>
          <w:iCs w:val="false"/>
        </w:rPr>
        <w:t xml:space="preserve">Yours of the 7th is at hand and in compliance with your request [I] made enquiries about the pumps. There are no Gentlemen's pumps of the size you wish; there are some however of Ladies' wear, which would answer every purpose. They are made in the same style. If you wish you could send for them &amp; should they not answer, return them. Nothing could afford me more pleasure than to join you in a cup of tea on the 30th Inst., but I am afraid it will not be in my power to attend. If I can possible I will most assuredly do so. Should I not be present, present my best wishes to the intended Mrs. G— and tell her she has done well. Bynum will expect a frolic on his premises about the time, or he and his wife mought go. Mills is obliged to you, but he will be on the Circuit.</w:t>
      </w:r>
    </w:p>
    <w:p>
      <w:pPr>
        <w:spacing w:after="120"/>
      </w:pPr>
      <w:r>
        <w:rPr>
          <w:i w:val="false"/>
          <w:iCs w:val="false"/>
        </w:rPr>
        <w:t xml:space="preserve">Bynum I think has repented of his recent kicking [up?]; he is quite gentle now and I think will work well at his old place. He begins to think that the Whigs in this section are not to be driven into measures. — If Marsteller does not send my paper some day next week, I wish you would borrow 2 reams of Williamson &amp; send me by the stage. I shall be out altogether. Tell Marsteller to send it immediately &amp; oblige</w:t>
      </w:r>
    </w:p>
    <w:p>
      <w:pPr>
        <w:spacing w:after="120"/>
      </w:pPr>
      <w:r>
        <w:rPr>
          <w:i w:val="false"/>
          <w:iCs w:val="false"/>
        </w:rPr>
        <w:t xml:space="preserve">Your Friend</w:t>
      </w:r>
    </w:p>
    <w:p>
      <w:pPr>
        <w:spacing w:after="120"/>
      </w:pPr>
      <w:r>
        <w:rPr>
          <w:i w:val="false"/>
          <w:iCs w:val="false"/>
        </w:rPr>
        <w:t xml:space="preserve">Welden Hall</w:t>
      </w:r>
    </w:p>
    <w:p>
      <w:pPr>
        <w:spacing w:after="120"/>
      </w:pPr>
      <w:r>
        <w:rPr>
          <w:i/>
          <w:iCs/>
        </w:rPr>
        <w:t xml:space="preserve">[NOTE: "the intended Mrs. G" and the gathering "on the 30th Inst." point to H. W. Guion's approaching wedding, late Jan. 1839.]</w:t>
      </w:r>
    </w:p>
    <w:p>
      <w:pPr>
        <w:pStyle w:val="Heading2"/>
        <w:spacing w:after="120" w:before="320"/>
      </w:pPr>
      <w:r>
        <w:t xml:space="preserve">PDF pp.20-21 — Letter, C. C. Henderson (Lincolnton) to Maj. A. F. Gaston, July 7, 1839</w:t>
      </w:r>
    </w:p>
    <w:p>
      <w:pPr>
        <w:spacing w:after="120"/>
      </w:pPr>
      <w:r>
        <w:rPr>
          <w:i w:val="false"/>
          <w:iCs w:val="false"/>
        </w:rPr>
        <w:t xml:space="preserve">Lincolnton N.C. July 7th 1839</w:t>
      </w:r>
    </w:p>
    <w:p>
      <w:pPr>
        <w:spacing w:after="120"/>
      </w:pPr>
      <w:r>
        <w:rPr>
          <w:i w:val="false"/>
          <w:iCs w:val="false"/>
        </w:rPr>
        <w:t xml:space="preserve">Dear Sir</w:t>
      </w:r>
    </w:p>
    <w:p>
      <w:pPr>
        <w:spacing w:after="120"/>
      </w:pPr>
      <w:r>
        <w:rPr>
          <w:i w:val="false"/>
          <w:iCs w:val="false"/>
        </w:rPr>
        <w:t xml:space="preserve">A few weeks since Col. R. Long of Salisbury was in this place, and in conversation with me about Edney's being elected Maj. Genl. and respecting Col. Long's having voted for him, Col. Long told me that he had heard some tales about Edney, but he paid no attention to them until you told him how he had treated you about a Suit of Clothes; which Col. Long told me you stated to him in this way, viz. That Edney called on you to get your suit of Military Clothes, and that you at first refused to let him have them; but at length consented to let him have them on conditions that Edney would get you a suit of citizens Clothes in place of them, which Edney agreed to do, and told you to go to any Store in Lincolnton, and get such a suit as you wished, and have the Bill presented to him and that he would pay it. That you got the Clothes, and the Bill was presented to Edney, which he refused to pay, denying that he had agreed to pay it, and said that you had given him the Clothes. — The above is a correct statement of what Col. Long told me; which I am told Edney [denies] and says he can get your certificate to prove that I have told a lie. I have told it exactly as Col. Long told me, and I gave Col. Long as my author.</w:t>
      </w:r>
    </w:p>
    <w:p>
      <w:pPr>
        <w:spacing w:after="120"/>
      </w:pPr>
      <w:r>
        <w:rPr>
          <w:i w:val="false"/>
          <w:iCs w:val="false"/>
        </w:rPr>
        <w:t xml:space="preserve">You will please to write to me by the next mail and let me know whether Col. Long has been correct in his recollection of what you told him. I do not expect to attack Edney about it; but if he attacks me in his Stump Speeches about it, I want to be able to defend myself.</w:t>
      </w:r>
    </w:p>
    <w:p>
      <w:pPr>
        <w:spacing w:after="120"/>
      </w:pPr>
      <w:r>
        <w:rPr>
          <w:i w:val="false"/>
          <w:iCs w:val="false"/>
        </w:rPr>
        <w:t xml:space="preserve">Please to let me hear from you on the subject by the next mail.</w:t>
      </w:r>
    </w:p>
    <w:p>
      <w:pPr>
        <w:spacing w:after="120"/>
      </w:pPr>
      <w:r>
        <w:rPr>
          <w:i w:val="false"/>
          <w:iCs w:val="false"/>
        </w:rPr>
        <w:t xml:space="preserve">I am with sentiments of the highest respect your friend &amp;c.</w:t>
      </w:r>
    </w:p>
    <w:p>
      <w:pPr>
        <w:spacing w:after="120"/>
      </w:pPr>
      <w:r>
        <w:rPr>
          <w:i w:val="false"/>
          <w:iCs w:val="false"/>
        </w:rPr>
        <w:t xml:space="preserve">C. C. Henderson</w:t>
      </w:r>
    </w:p>
    <w:p>
      <w:pPr>
        <w:spacing w:after="120"/>
      </w:pPr>
      <w:r>
        <w:rPr>
          <w:i w:val="false"/>
          <w:iCs w:val="false"/>
        </w:rPr>
        <w:t xml:space="preserve">Maj. A. F. Gaston</w:t>
      </w:r>
    </w:p>
    <w:p>
      <w:pPr>
        <w:spacing w:after="120"/>
      </w:pPr>
      <w:r>
        <w:rPr>
          <w:i w:val="false"/>
          <w:iCs w:val="false"/>
        </w:rPr>
        <w:t xml:space="preserve">[Right half of sheet: pen trials/scribbles and ink blots, no continuous text.]</w:t>
      </w:r>
    </w:p>
    <w:p>
      <w:pPr>
        <w:pStyle w:val="Heading2"/>
        <w:spacing w:after="120" w:before="320"/>
      </w:pPr>
      <w:r>
        <w:t xml:space="preserve">PDF p.22 — Address leaf of the July 7, 1839 Henderson letter</w:t>
      </w:r>
    </w:p>
    <w:p>
      <w:pPr>
        <w:spacing w:after="120"/>
      </w:pPr>
      <w:r>
        <w:rPr>
          <w:i w:val="false"/>
          <w:iCs w:val="false"/>
        </w:rPr>
        <w:t xml:space="preserve">[Free frank:] C. C. Henderson P.M. — "FREE" handstamp (red); Lincolnton N.C. JUL 8 circular datestamp (red).</w:t>
      </w:r>
    </w:p>
    <w:p>
      <w:pPr>
        <w:spacing w:after="120"/>
      </w:pPr>
      <w:r>
        <w:rPr>
          <w:i w:val="false"/>
          <w:iCs w:val="false"/>
        </w:rPr>
        <w:t xml:space="preserve">[Address:] Maj. A. F. Gaston / Rutherfordton / N.C. / care of Col. Thad. N. Herndon[?]</w:t>
      </w:r>
    </w:p>
    <w:p>
      <w:pPr>
        <w:spacing w:after="120"/>
      </w:pPr>
      <w:r>
        <w:rPr>
          <w:i w:val="false"/>
          <w:iCs w:val="false"/>
        </w:rPr>
        <w:t xml:space="preserve">[Pen trials and ink offset below.]</w:t>
      </w:r>
    </w:p>
    <w:p>
      <w:pPr>
        <w:pStyle w:val="Heading2"/>
        <w:spacing w:after="120" w:before="320"/>
      </w:pPr>
      <w:r>
        <w:t xml:space="preserve">PDF p.23 — Writ (fi. fa.) against the heirs of Martin Shuford, January 1840</w:t>
      </w:r>
    </w:p>
    <w:p>
      <w:pPr>
        <w:spacing w:after="120"/>
      </w:pPr>
      <w:r>
        <w:rPr>
          <w:i w:val="false"/>
          <w:iCs w:val="false"/>
        </w:rPr>
        <w:t xml:space="preserve">State of North Carolina.</w:t>
      </w:r>
    </w:p>
    <w:p>
      <w:pPr>
        <w:spacing w:after="120"/>
      </w:pPr>
      <w:r>
        <w:rPr>
          <w:i w:val="false"/>
          <w:iCs w:val="false"/>
        </w:rPr>
        <w:t xml:space="preserve">To the Sheriff of [Lincoln (struck through)] Rutherford County, Greeting:</w:t>
      </w:r>
    </w:p>
    <w:p>
      <w:pPr>
        <w:spacing w:after="120"/>
      </w:pPr>
      <w:r>
        <w:rPr>
          <w:i w:val="false"/>
          <w:iCs w:val="false"/>
        </w:rPr>
        <w:t xml:space="preserve">We command you that of the Real Estate, Lands &amp; Tenements in the hands of Montimore Shuford, Margaret Shuford, Catharine Shuford, Labin Shuford, Eli Shuford, Susannah Shuford &amp; Mon[roe] Shuford, Heirs of Martin Shuford Dec'd, which descended to them from the s'd Martin Shuford Dec'd — if to be found in your County — you cause to be made the sum of Forty seven Dollars &amp; forty One Cents, Debt &amp; Interest from 28th day of January 1839 'till paid, And also the further sum of Eight Dollars &amp; Thirty Cents, Costs &amp; Charges, which was lately in Our Court of Pleas &amp; Quarter Sessions held for the County of Lincoln at the Court House in Lincolnton, Recovered by Robert W. Harris, for Debt, Costs, and Charges in said suit expended; Whereof the said Montimore, Margaret, Catharine, Labin, Eli, Susannah, &amp; Monroe Shuford, Minor heirs of Martin Shuford Dec'd, are liable as appears to us of Record; &amp; have you the said monies, besides your fees for this service, before Our said Court at Lincolnton on the 2'd monday after the 3'd monday in February next, then &amp; there to render said Debt, Costs &amp; Charges as aforesaid.</w:t>
      </w:r>
    </w:p>
    <w:p>
      <w:pPr>
        <w:spacing w:after="120"/>
      </w:pPr>
      <w:r>
        <w:rPr>
          <w:i w:val="false"/>
          <w:iCs w:val="false"/>
        </w:rPr>
        <w:t xml:space="preserve">Herein fail not &amp; have you then &amp; there this Writ.</w:t>
      </w:r>
    </w:p>
    <w:p>
      <w:pPr>
        <w:spacing w:after="120"/>
      </w:pPr>
      <w:r>
        <w:rPr>
          <w:i w:val="false"/>
          <w:iCs w:val="false"/>
        </w:rPr>
        <w:t xml:space="preserve">Witness, H. Cansler, Clerk of said Court at Office in Lincolnton the 3'd monday in January A.D. 1840.</w:t>
      </w:r>
    </w:p>
    <w:p>
      <w:pPr>
        <w:spacing w:after="120"/>
      </w:pPr>
      <w:r>
        <w:rPr>
          <w:i w:val="false"/>
          <w:iCs w:val="false"/>
        </w:rPr>
        <w:t xml:space="preserve">H. Cansler Clk</w:t>
      </w:r>
    </w:p>
    <w:p>
      <w:pPr>
        <w:pStyle w:val="Heading2"/>
        <w:spacing w:after="120" w:before="320"/>
      </w:pPr>
      <w:r>
        <w:t xml:space="preserve">PDF p.24 — Docket and bill of costs on the Shuford writ</w:t>
      </w:r>
    </w:p>
    <w:p>
      <w:pPr>
        <w:spacing w:after="120"/>
      </w:pPr>
      <w:r>
        <w:rPr>
          <w:i w:val="false"/>
          <w:iCs w:val="false"/>
        </w:rPr>
        <w:t xml:space="preserve">48. Rob't W. Harris vs Montimore Shuford &amp; others, Heirs of M. Shuford dec'd. Fi. Fa. To March Sess. 1840</w:t>
      </w:r>
    </w:p>
    <w:p>
      <w:pPr>
        <w:spacing w:after="120"/>
      </w:pPr>
      <w:r>
        <w:rPr>
          <w:i w:val="false"/>
          <w:iCs w:val="false"/>
        </w:rPr>
        <w:t xml:space="preserve">[Costs:] Appeal — .80; 4 Continuances 1.20; [Fi.] fa. .60; Judgm't &amp; Order of Sale 1.10 — 4.40[?]; Wm. A. Clark C[osts?] 1.90; H. W. G[u]ion Att'o. 2.00 = $8.30; Judgement for 47.41 = $55.71; $40 bears Int. from 28 Jan'y 1839 till paid.</w:t>
      </w:r>
    </w:p>
    <w:p>
      <w:pPr>
        <w:spacing w:after="120"/>
      </w:pPr>
      <w:r>
        <w:rPr>
          <w:i/>
          <w:iCs/>
        </w:rPr>
        <w:t xml:space="preserve">[NOTE: "H. W. Guion Atto. $2.00" — Guion's attorney fee taxed in costs.]</w:t>
      </w:r>
    </w:p>
    <w:p>
      <w:pPr>
        <w:pStyle w:val="Heading2"/>
        <w:spacing w:after="120" w:before="320"/>
      </w:pPr>
      <w:r>
        <w:t xml:space="preserve">PDF pp.25-26 — "Private &amp; Confidential" political letter, Charlotte, July 18, 1840, D. F. [or T.] Caldwell to a Whig editor</w:t>
      </w:r>
    </w:p>
    <w:p>
      <w:pPr>
        <w:spacing w:after="120"/>
      </w:pPr>
      <w:r>
        <w:rPr>
          <w:i w:val="false"/>
          <w:iCs w:val="false"/>
        </w:rPr>
        <w:t xml:space="preserve">Private &amp; Confidential</w:t>
      </w:r>
    </w:p>
    <w:p>
      <w:pPr>
        <w:spacing w:after="120"/>
      </w:pPr>
      <w:r>
        <w:rPr>
          <w:i w:val="false"/>
          <w:iCs w:val="false"/>
        </w:rPr>
        <w:t xml:space="preserve">Charlotte 18 July 1840</w:t>
      </w:r>
    </w:p>
    <w:p>
      <w:pPr>
        <w:spacing w:after="120"/>
      </w:pPr>
      <w:r>
        <w:rPr>
          <w:i w:val="false"/>
          <w:iCs w:val="false"/>
        </w:rPr>
        <w:t xml:space="preserve">[Sir?]</w:t>
      </w:r>
    </w:p>
    <w:p>
      <w:pPr>
        <w:spacing w:after="120"/>
      </w:pPr>
      <w:r>
        <w:rPr>
          <w:i w:val="false"/>
          <w:iCs w:val="false"/>
        </w:rPr>
        <w:t xml:space="preserve">The editors of the Watchman are so destitute of firmness as to pass unnoticed what I conceive a most flagrant outrage on our whole section of country. It is believed, nay it is not doubted, that Philo White is now substantially the editor of the [Watchman (struck)] Carolinian — It is equally true that he is holding the office of Navy Agent at Pensacola &amp; that his salary is going on — Not only so but he is otherwise intermeddling in our political matters — Ben Austin is riding from court to court hunting up subscribers &amp; he too is a federal office holder, having been appointed Deputy Marshal for our county — He deserves no other appellation than that of typesetter &amp; travelling agent for the Carolinian — I hope you will take some editorial notice of these things &amp; denounce them. — Ask who is the author of certain letters which appeared in the Carolinian, as tho' written from Washington City. — Were they written there, &amp; if so were they written by Charley Fisher, or were they written in Salisbury by Philo himself? Who is Philo White &amp; Fisher's man Ben? Are they not both from Yankee land? — Is it such creatures as these who are crying abolition against Genl Harrison — I believe most solemnly, tho' it cannot be proved, that there was an understanding between Philo White &amp; Fisher that the former should get leave of absence for the purpose of coming to Salisbury to take charge of the Carolinian in Charley's absence. Put these questions to Philo — How long have you been absent from your post? Is your salary going on? How much are you allowed when absent on furlough? How long do you intend to remain in Salisbury? Are you not the every week writer of the editorial matter for the Carolinian? — Many others may suggest themselves. — Ask him also if he was requested or written to, to come on to Salisbury to aid the Van Buren Cause, &amp; if so by whom? And whether it is known to the Secretary of the Navy that he is lying about Salisbury editing the Western Carolinian? What excuse did he give the Secretary when he obtained leave of absence? — I tell you my dear friend that these times demand of our Whig editors to deal out hard blows against such conduct. — White is from New York originally. We have good news from all quarters as to the prospects of Genl Harrison — You will not expose my name in relation to what I have written. —</w:t>
      </w:r>
    </w:p>
    <w:p>
      <w:pPr>
        <w:spacing w:after="120"/>
      </w:pPr>
      <w:r>
        <w:rPr>
          <w:i w:val="false"/>
          <w:iCs w:val="false"/>
        </w:rPr>
        <w:t xml:space="preserve">I have communicated the foregoing information because I do believe that such conduct deserves severe censure. — Ben Austin ought to be called the travelling agent &amp; tool of White &amp; Fisher's press. — White has been eating out of the public [crib] since the early part of Jackson's administration. — He done great mischief to our cause whilst Editor of the Standard. —</w:t>
      </w:r>
    </w:p>
    <w:p>
      <w:pPr>
        <w:spacing w:after="120"/>
      </w:pPr>
      <w:r>
        <w:rPr>
          <w:i w:val="false"/>
          <w:iCs w:val="false"/>
        </w:rPr>
        <w:t xml:space="preserve">Yours Truly</w:t>
      </w:r>
    </w:p>
    <w:p>
      <w:pPr>
        <w:spacing w:after="120"/>
      </w:pPr>
      <w:r>
        <w:rPr>
          <w:i w:val="false"/>
          <w:iCs w:val="false"/>
        </w:rPr>
        <w:t xml:space="preserve">D. F. [or T.] Caldwell</w:t>
      </w:r>
    </w:p>
    <w:p>
      <w:pPr>
        <w:pStyle w:val="Heading2"/>
        <w:spacing w:after="120" w:before="320"/>
      </w:pPr>
      <w:r>
        <w:t xml:space="preserve">PDF p.27 — Address leaf of the July 18, 1840 Caldwell letter</w:t>
      </w:r>
    </w:p>
    <w:p>
      <w:pPr>
        <w:spacing w:after="120"/>
      </w:pPr>
      <w:r>
        <w:rPr>
          <w:i w:val="false"/>
          <w:iCs w:val="false"/>
        </w:rPr>
        <w:t xml:space="preserve">[Address:] Haywood W. Guion Esquire / Lincolnton / No. Carolina. "Mail" notation; Charlotte [N.C.] red circular datestamp; red wax seal. [Pencil sketches on the fold panels: small architectural floor-plan/elevation drawings with measurements — apparently later doodles.]</w:t>
      </w:r>
    </w:p>
    <w:p>
      <w:pPr>
        <w:pStyle w:val="Heading2"/>
        <w:spacing w:after="120" w:before="320"/>
      </w:pPr>
      <w:r>
        <w:t xml:space="preserve">PDF p.28 — Letter, J. G. Bynum (Rutherfordton) to Guion, March 11, 1840</w:t>
      </w:r>
    </w:p>
    <w:p>
      <w:pPr>
        <w:spacing w:after="120"/>
      </w:pPr>
      <w:r>
        <w:rPr>
          <w:i w:val="false"/>
          <w:iCs w:val="false"/>
        </w:rPr>
        <w:t xml:space="preserve">Rutherfordton 11th March 1840.</w:t>
      </w:r>
    </w:p>
    <w:p>
      <w:pPr>
        <w:spacing w:after="120"/>
      </w:pPr>
      <w:r>
        <w:rPr>
          <w:i w:val="false"/>
          <w:iCs w:val="false"/>
        </w:rPr>
        <w:t xml:space="preserve">My dear Guion:</w:t>
      </w:r>
    </w:p>
    <w:p>
      <w:pPr>
        <w:spacing w:after="120"/>
      </w:pPr>
      <w:r>
        <w:rPr>
          <w:i w:val="false"/>
          <w:iCs w:val="false"/>
        </w:rPr>
        <w:t xml:space="preserve">I want to trouble you about a little matter which concerns me very much. As I went [to] Lincoln, Thos Mitchell asked me to mark my name to a writ returnable to Lincoln court issued against him. He did not tell me who was plaintiff. I went to the Docket two or three times, but did not see it entered. I left on Thursday morning and neglected to ask any one to mark my name to it. I have not seen Mitchell since I was in Lincoln and do not yet know who was the plaintiff or what it is for. Now I want you, if you please, to go to the docket and see whether judg't by default has been entered. If it is, tell the plaintiff's lawyer the circumstances and ask him to do me a favor, which I would do him, and which is never refused — set it aside. I am deeply concerned about it, the more so because Mitchell is able to pay me nothing but kindness, and he may reflect on me for that reason, particularly as his misfortunes have made him petulant &amp; peevish.</w:t>
      </w:r>
    </w:p>
    <w:p>
      <w:pPr>
        <w:spacing w:after="120"/>
      </w:pPr>
      <w:r>
        <w:rPr>
          <w:i w:val="false"/>
          <w:iCs w:val="false"/>
        </w:rPr>
        <w:t xml:space="preserve">"The party," or what is left of them, are struck with dismay in our county. They are coming over in shoals. You can't conceive with what enthusiasm our party is animated and how rapidly the honest Van Buren men are forsaking the party which has betrayed them. My respect to Mrs. [Guion].</w:t>
      </w:r>
    </w:p>
    <w:p>
      <w:pPr>
        <w:spacing w:after="120"/>
      </w:pPr>
      <w:r>
        <w:rPr>
          <w:i w:val="false"/>
          <w:iCs w:val="false"/>
        </w:rPr>
        <w:t xml:space="preserve">Yrs truly</w:t>
      </w:r>
    </w:p>
    <w:p>
      <w:pPr>
        <w:spacing w:after="120"/>
      </w:pPr>
      <w:r>
        <w:rPr>
          <w:i w:val="false"/>
          <w:iCs w:val="false"/>
        </w:rPr>
        <w:t xml:space="preserve">J. G. Bynum.</w:t>
      </w:r>
    </w:p>
    <w:p>
      <w:pPr>
        <w:pStyle w:val="Heading2"/>
        <w:spacing w:after="120" w:before="320"/>
      </w:pPr>
      <w:r>
        <w:t xml:space="preserve">PDF p.29 — Address leaf of the March 11, 1840 Bynum letter</w:t>
      </w:r>
    </w:p>
    <w:p>
      <w:pPr>
        <w:spacing w:after="120"/>
      </w:pPr>
      <w:r>
        <w:rPr>
          <w:i w:val="false"/>
          <w:iCs w:val="false"/>
        </w:rPr>
        <w:t xml:space="preserve">[Address:] Haywood W. Guion Esq / Attorney at Law / Lincolnton / N. Carolina. "Single"; "Paid 10"; Rutherfordton N.C. circular datestamp.</w:t>
      </w:r>
    </w:p>
    <w:p>
      <w:pPr>
        <w:spacing w:after="120"/>
      </w:pPr>
      <w:r>
        <w:rPr>
          <w:i w:val="false"/>
          <w:iCs w:val="false"/>
        </w:rPr>
        <w:t xml:space="preserve">[Endorsement at top in another hand:] "I broke this letter open before I looked at the back of it. H. [J.?] Kerr"</w:t>
      </w:r>
    </w:p>
    <w:p>
      <w:pPr>
        <w:pStyle w:val="Heading2"/>
        <w:spacing w:after="120" w:before="320"/>
      </w:pPr>
      <w:r>
        <w:t xml:space="preserve">PDF p.30 — Cabarrus County election returns, A. J. Shankle (Concord) to the Editor of the Whig Banner, Aug. 13, 1840</w:t>
      </w:r>
    </w:p>
    <w:p>
      <w:pPr>
        <w:spacing w:after="120"/>
      </w:pPr>
      <w:r>
        <w:rPr>
          <w:i w:val="false"/>
          <w:iCs w:val="false"/>
        </w:rPr>
        <w:t xml:space="preserve">Concord, N.Ca. August 13 1840</w:t>
      </w:r>
    </w:p>
    <w:p>
      <w:pPr>
        <w:spacing w:after="120"/>
      </w:pPr>
      <w:r>
        <w:rPr>
          <w:i w:val="false"/>
          <w:iCs w:val="false"/>
        </w:rPr>
        <w:t xml:space="preserve">Editor of the Whig Banner</w:t>
      </w:r>
    </w:p>
    <w:p>
      <w:pPr>
        <w:spacing w:after="120"/>
      </w:pPr>
      <w:r>
        <w:rPr>
          <w:i w:val="false"/>
          <w:iCs w:val="false"/>
        </w:rPr>
        <w:t xml:space="preserve">Sir</w:t>
      </w:r>
    </w:p>
    <w:p>
      <w:pPr>
        <w:spacing w:after="120"/>
      </w:pPr>
      <w:r>
        <w:rPr>
          <w:i w:val="false"/>
          <w:iCs w:val="false"/>
        </w:rPr>
        <w:t xml:space="preserve">I send you a statement of our Elections in this County:</w:t>
      </w:r>
    </w:p>
    <w:p>
      <w:pPr>
        <w:spacing w:after="120"/>
      </w:pPr>
      <w:r>
        <w:rPr>
          <w:i w:val="false"/>
          <w:iCs w:val="false"/>
        </w:rPr>
        <w:t xml:space="preserve">John M. Morehead, Gov., W. — 840 ... Morehead's Majority 445</w:t>
      </w:r>
    </w:p>
    <w:p>
      <w:pPr>
        <w:spacing w:after="120"/>
      </w:pPr>
      <w:r>
        <w:rPr>
          <w:i w:val="false"/>
          <w:iCs w:val="false"/>
        </w:rPr>
        <w:t xml:space="preserve">R. M. Saunders, Gov., Van — 395</w:t>
      </w:r>
    </w:p>
    <w:p>
      <w:pPr>
        <w:spacing w:after="120"/>
      </w:pPr>
      <w:r>
        <w:rPr>
          <w:i w:val="false"/>
          <w:iCs w:val="false"/>
        </w:rPr>
        <w:t xml:space="preserve">Christoph. Melchor Esq., W., Senate — 424 ... Melchor Majority 241</w:t>
      </w:r>
    </w:p>
    <w:p>
      <w:pPr>
        <w:spacing w:after="120"/>
      </w:pPr>
      <w:r>
        <w:rPr>
          <w:i w:val="false"/>
          <w:iCs w:val="false"/>
        </w:rPr>
        <w:t xml:space="preserve">Dr. Cyrus Alexander, Van, Senat[e] — 183</w:t>
      </w:r>
    </w:p>
    <w:p>
      <w:pPr>
        <w:spacing w:after="120"/>
      </w:pPr>
      <w:r>
        <w:rPr>
          <w:i w:val="false"/>
          <w:iCs w:val="false"/>
        </w:rPr>
        <w:t xml:space="preserve">Col'n D. M. Barringer, Com[mons], W. — 822 ... Barringer Maj. 437</w:t>
      </w:r>
    </w:p>
    <w:p>
      <w:pPr>
        <w:spacing w:after="120"/>
      </w:pPr>
      <w:r>
        <w:rPr>
          <w:i w:val="false"/>
          <w:iCs w:val="false"/>
        </w:rPr>
        <w:t xml:space="preserve">Daniel Boger, Com[mons], Van — 385</w:t>
      </w:r>
    </w:p>
    <w:p>
      <w:pPr>
        <w:spacing w:after="120"/>
      </w:pPr>
      <w:r>
        <w:rPr>
          <w:i w:val="false"/>
          <w:iCs w:val="false"/>
        </w:rPr>
        <w:t xml:space="preserve">L. B. K[r]iminger, Sh'ff, Whig — 933 ... No opposition.</w:t>
      </w:r>
    </w:p>
    <w:p>
      <w:pPr>
        <w:spacing w:after="120"/>
      </w:pPr>
      <w:r>
        <w:rPr>
          <w:i w:val="false"/>
          <w:iCs w:val="false"/>
        </w:rPr>
        <w:t xml:space="preserve">[Correct?] we think very near correct.</w:t>
      </w:r>
    </w:p>
    <w:p>
      <w:pPr>
        <w:spacing w:after="120"/>
      </w:pPr>
      <w:r>
        <w:rPr>
          <w:i w:val="false"/>
          <w:iCs w:val="false"/>
        </w:rPr>
        <w:t xml:space="preserve">A. J. Shankle</w:t>
      </w:r>
    </w:p>
    <w:p>
      <w:pPr>
        <w:spacing w:after="120"/>
      </w:pPr>
      <w:r>
        <w:rPr>
          <w:i w:val="false"/>
          <w:iCs w:val="false"/>
        </w:rPr>
        <w:t xml:space="preserve">[Pencil arithmetic at foot.]</w:t>
      </w:r>
    </w:p>
    <w:p>
      <w:pPr>
        <w:pStyle w:val="Heading2"/>
        <w:spacing w:after="120" w:before="320"/>
      </w:pPr>
      <w:r>
        <w:t xml:space="preserve">PDF p.31 — Address leaf of the Aug. 13, 1840 returns</w:t>
      </w:r>
    </w:p>
    <w:p>
      <w:pPr>
        <w:spacing w:after="120"/>
      </w:pPr>
      <w:r>
        <w:rPr>
          <w:i w:val="false"/>
          <w:iCs w:val="false"/>
        </w:rPr>
        <w:t xml:space="preserve">[Address:] Editor of the Whig Banner / Lincolnton / N.Ca.</w:t>
      </w:r>
    </w:p>
    <w:p>
      <w:pPr>
        <w:spacing w:after="120"/>
      </w:pPr>
      <w:r>
        <w:rPr>
          <w:i w:val="false"/>
          <w:iCs w:val="false"/>
        </w:rPr>
        <w:t xml:space="preserve">Politeness [of] Mr. Jno. A. P[a]tton [hand-carried]</w:t>
      </w:r>
    </w:p>
    <w:p>
      <w:pPr>
        <w:pStyle w:val="Heading2"/>
        <w:spacing w:after="120" w:before="320"/>
      </w:pPr>
      <w:r>
        <w:t xml:space="preserve">PDF p.32 — Letter, John Fulenwider (Washington Forge, York District, S.C.) to H. W. Guion, Sept. 3, 1840</w:t>
      </w:r>
    </w:p>
    <w:p>
      <w:pPr>
        <w:spacing w:after="120"/>
      </w:pPr>
      <w:r>
        <w:rPr>
          <w:i w:val="false"/>
          <w:iCs w:val="false"/>
        </w:rPr>
        <w:t xml:space="preserve">Washington Forge, York District, So. Ca.</w:t>
      </w:r>
    </w:p>
    <w:p>
      <w:pPr>
        <w:spacing w:after="120"/>
      </w:pPr>
      <w:r>
        <w:rPr>
          <w:i w:val="false"/>
          <w:iCs w:val="false"/>
        </w:rPr>
        <w:t xml:space="preserve">September 3rd 1840.</w:t>
      </w:r>
    </w:p>
    <w:p>
      <w:pPr>
        <w:spacing w:after="120"/>
      </w:pPr>
      <w:r>
        <w:rPr>
          <w:i w:val="false"/>
          <w:iCs w:val="false"/>
        </w:rPr>
        <w:t xml:space="preserve">Dear Sir,</w:t>
      </w:r>
    </w:p>
    <w:p>
      <w:pPr>
        <w:spacing w:after="120"/>
      </w:pPr>
      <w:r>
        <w:rPr>
          <w:i w:val="false"/>
          <w:iCs w:val="false"/>
        </w:rPr>
        <w:t xml:space="preserve">These lines will be handed to you per my son, who I have authorized to settle the newspaper subscription, which you will please to receipt him for the same. I wish you to send me a statement of settlement between Jacob Forney and self concerning the estate of General Peter Forney, dec'd; and I further wish you to send me a copy of the will of General Peter Forney's, which my son will pay you the fees thereon.</w:t>
      </w:r>
    </w:p>
    <w:p>
      <w:pPr>
        <w:spacing w:after="120"/>
      </w:pPr>
      <w:r>
        <w:rPr>
          <w:i w:val="false"/>
          <w:iCs w:val="false"/>
        </w:rPr>
        <w:t xml:space="preserve">Yours Respectfully</w:t>
      </w:r>
    </w:p>
    <w:p>
      <w:pPr>
        <w:spacing w:after="120"/>
      </w:pPr>
      <w:r>
        <w:rPr>
          <w:i w:val="false"/>
          <w:iCs w:val="false"/>
        </w:rPr>
        <w:t xml:space="preserve">John Fulenwider</w:t>
      </w:r>
    </w:p>
    <w:p>
      <w:pPr>
        <w:spacing w:after="120"/>
      </w:pPr>
      <w:r>
        <w:rPr>
          <w:i w:val="false"/>
          <w:iCs w:val="false"/>
        </w:rPr>
        <w:t xml:space="preserve">Haywood W. Guion Esq'r / Lincolnton / N.C.</w:t>
      </w:r>
    </w:p>
    <w:p>
      <w:pPr>
        <w:pStyle w:val="Heading2"/>
        <w:spacing w:after="120" w:before="320"/>
      </w:pPr>
      <w:r>
        <w:t xml:space="preserve">PDF p.33 — Address panel of the Sept. 3, 1840 Fulenwider letter</w:t>
      </w:r>
    </w:p>
    <w:p>
      <w:pPr>
        <w:spacing w:after="120"/>
      </w:pPr>
      <w:r>
        <w:rPr>
          <w:i w:val="false"/>
          <w:iCs w:val="false"/>
        </w:rPr>
        <w:t xml:space="preserve">Answer — certainly — Direct to Crowders Creek ———</w:t>
      </w:r>
    </w:p>
    <w:p>
      <w:pPr>
        <w:spacing w:after="120"/>
      </w:pPr>
      <w:r>
        <w:rPr>
          <w:i w:val="false"/>
          <w:iCs w:val="false"/>
        </w:rPr>
        <w:t xml:space="preserve">H. W. Guion Esq'r / Lincolnton / No. Ca. — Per son John [hand-carried]. [Red wafer seal.]</w:t>
      </w:r>
    </w:p>
    <w:p>
      <w:pPr>
        <w:pStyle w:val="Heading2"/>
        <w:spacing w:after="120" w:before="320"/>
      </w:pPr>
      <w:r>
        <w:t xml:space="preserve">PDF p.34 — Trial memorandum: witness list "As to threats &amp; declarations" [State v. Underwood?]</w:t>
      </w:r>
    </w:p>
    <w:p>
      <w:pPr>
        <w:spacing w:after="120"/>
      </w:pPr>
      <w:r>
        <w:rPr>
          <w:i w:val="false"/>
          <w:iCs w:val="false"/>
        </w:rPr>
        <w:t xml:space="preserve">As to threats &amp; declarations</w:t>
      </w:r>
    </w:p>
    <w:p>
      <w:pPr>
        <w:spacing w:after="120"/>
      </w:pPr>
      <w:r>
        <w:rPr>
          <w:i w:val="false"/>
          <w:iCs w:val="false"/>
        </w:rPr>
        <w:t xml:space="preserve">John Lumsden — last Feb or 1st March ... hunting on Sundays</w:t>
      </w:r>
    </w:p>
    <w:p>
      <w:pPr>
        <w:spacing w:after="120"/>
      </w:pPr>
      <w:r>
        <w:rPr>
          <w:i w:val="false"/>
          <w:iCs w:val="false"/>
        </w:rPr>
        <w:t xml:space="preserve">Jesse Johnson ... " with 2 guns. —</w:t>
      </w:r>
    </w:p>
    <w:p>
      <w:pPr>
        <w:spacing w:after="120"/>
      </w:pPr>
      <w:r>
        <w:rPr>
          <w:i w:val="false"/>
          <w:iCs w:val="false"/>
        </w:rPr>
        <w:t xml:space="preserve">Byard Adams. ... " Peden's neighborhood. —</w:t>
      </w:r>
    </w:p>
    <w:p>
      <w:pPr>
        <w:spacing w:after="120"/>
      </w:pPr>
      <w:r>
        <w:rPr>
          <w:i w:val="false"/>
          <w:iCs w:val="false"/>
        </w:rPr>
        <w:t xml:space="preserve">James Cheatum = Bees.</w:t>
      </w:r>
    </w:p>
    <w:p>
      <w:pPr>
        <w:spacing w:after="120"/>
      </w:pPr>
      <w:r>
        <w:rPr>
          <w:i w:val="false"/>
          <w:iCs w:val="false"/>
        </w:rPr>
        <w:t xml:space="preserve">James Transon = hiding on M['n?]</w:t>
      </w:r>
    </w:p>
    <w:p>
      <w:pPr>
        <w:spacing w:after="120"/>
      </w:pPr>
      <w:r>
        <w:rPr>
          <w:i w:val="false"/>
          <w:iCs w:val="false"/>
        </w:rPr>
        <w:t xml:space="preserve">Johnson Hampton = 2 persons in Woods. —</w:t>
      </w:r>
    </w:p>
    <w:p>
      <w:pPr>
        <w:spacing w:after="120"/>
      </w:pPr>
      <w:r>
        <w:rPr>
          <w:i w:val="false"/>
          <w:iCs w:val="false"/>
        </w:rPr>
        <w:t xml:space="preserve">Wilcox — squirreling. —</w:t>
      </w:r>
    </w:p>
    <w:p>
      <w:pPr>
        <w:spacing w:after="120"/>
      </w:pPr>
      <w:r>
        <w:rPr>
          <w:i w:val="false"/>
          <w:iCs w:val="false"/>
        </w:rPr>
        <w:t xml:space="preserve">Jincey Smoot = saw him start on Sunday</w:t>
      </w:r>
    </w:p>
    <w:p>
      <w:pPr>
        <w:spacing w:after="120"/>
      </w:pPr>
      <w:r>
        <w:rPr>
          <w:i w:val="false"/>
          <w:iCs w:val="false"/>
        </w:rPr>
        <w:t xml:space="preserve">James Broyhill = tame turkey. —</w:t>
      </w:r>
    </w:p>
    <w:p>
      <w:pPr>
        <w:spacing w:after="120"/>
      </w:pPr>
      <w:r>
        <w:rPr>
          <w:i w:val="false"/>
          <w:iCs w:val="false"/>
        </w:rPr>
        <w:t xml:space="preserve">John McCoy — saw him load his gun Co[ur]t week</w:t>
      </w:r>
    </w:p>
    <w:p>
      <w:pPr>
        <w:spacing w:after="120"/>
      </w:pPr>
      <w:r>
        <w:rPr>
          <w:i w:val="false"/>
          <w:iCs w:val="false"/>
        </w:rPr>
        <w:t xml:space="preserve">Eliz. McCoy — loading his gun &amp;c. to kill Martin[?]</w:t>
      </w:r>
    </w:p>
    <w:p>
      <w:pPr>
        <w:spacing w:after="120"/>
      </w:pPr>
      <w:r>
        <w:rPr>
          <w:i w:val="false"/>
          <w:iCs w:val="false"/>
        </w:rPr>
        <w:t xml:space="preserve">Louisa Lane — she lived with And[erson?]. —</w:t>
      </w:r>
    </w:p>
    <w:p>
      <w:pPr>
        <w:spacing w:after="120"/>
      </w:pPr>
      <w:r>
        <w:rPr>
          <w:i w:val="false"/>
          <w:iCs w:val="false"/>
        </w:rPr>
        <w:t xml:space="preserve">John L. White — saw him with 2 guns coming from Martin['s?] —</w:t>
      </w:r>
    </w:p>
    <w:p>
      <w:pPr>
        <w:spacing w:after="120"/>
      </w:pPr>
      <w:r>
        <w:rPr>
          <w:i w:val="false"/>
          <w:iCs w:val="false"/>
        </w:rPr>
        <w:t xml:space="preserve">Skidmore Lane = saw him with 2 guns, stooped &amp; running. —</w:t>
      </w:r>
    </w:p>
    <w:p>
      <w:pPr>
        <w:spacing w:after="120"/>
      </w:pPr>
      <w:r>
        <w:rPr>
          <w:i w:val="false"/>
          <w:iCs w:val="false"/>
        </w:rPr>
        <w:t xml:space="preserve">Decatur Bess — rode with him several Sundays, to Mrs Adams. —</w:t>
      </w:r>
    </w:p>
    <w:p>
      <w:pPr>
        <w:spacing w:after="120"/>
      </w:pPr>
      <w:r>
        <w:rPr>
          <w:i w:val="false"/>
          <w:iCs w:val="false"/>
        </w:rPr>
        <w:t xml:space="preserve">Hugh Gilreath — did not hear the gun</w:t>
      </w:r>
    </w:p>
    <w:p>
      <w:pPr>
        <w:spacing w:after="120"/>
      </w:pPr>
      <w:r>
        <w:rPr>
          <w:i w:val="false"/>
          <w:iCs w:val="false"/>
        </w:rPr>
        <w:t xml:space="preserve">Caroline Grayson = saw him at Duncan's</w:t>
      </w:r>
    </w:p>
    <w:p>
      <w:pPr>
        <w:spacing w:after="120"/>
      </w:pPr>
      <w:r>
        <w:rPr>
          <w:i w:val="false"/>
          <w:iCs w:val="false"/>
        </w:rPr>
        <w:t xml:space="preserve">Nathan Duncan =</w:t>
      </w:r>
    </w:p>
    <w:p>
      <w:pPr>
        <w:spacing w:after="120"/>
      </w:pPr>
      <w:r>
        <w:rPr>
          <w:i w:val="false"/>
          <w:iCs w:val="false"/>
        </w:rPr>
        <w:t xml:space="preserve">Reelins Allen. =</w:t>
      </w:r>
    </w:p>
    <w:p>
      <w:pPr>
        <w:pStyle w:val="Heading2"/>
        <w:spacing w:after="120" w:before="320"/>
      </w:pPr>
      <w:r>
        <w:t xml:space="preserve">PDF p.35 — Pen-practice sheet (names and phrases repeated)</w:t>
      </w:r>
    </w:p>
    <w:p>
      <w:pPr>
        <w:spacing w:after="120"/>
      </w:pPr>
      <w:r>
        <w:rPr>
          <w:i w:val="false"/>
          <w:iCs w:val="false"/>
        </w:rPr>
        <w:t xml:space="preserve">[Penmanship trials repeating names of western N.C. lawyers/figures and courtroom phrases:] James Duncan, John; John Jones, "Editor of the Madisonian," Editor; James Montgomery (x2); J. Clarke (many repetitions); Burton Craige (many repetitions, incl. one in large ornamental hand); Montgomery; "That is not evidence" (repeated several times); J. W. Osborn; Nat. Boyden; W. J. Alexander; A. [G.?] Mitchel; H. C. Jones; J. Caldwell; James Kerr; S. A. Miller; "H G [—]"; H. J. Hampton; Statesville, Iredell County; W. M. [Sagly?].</w:t>
      </w:r>
    </w:p>
    <w:p>
      <w:pPr>
        <w:pStyle w:val="Heading2"/>
        <w:spacing w:after="120" w:before="320"/>
      </w:pPr>
      <w:r>
        <w:t xml:space="preserve">PDF p.36 — Printed broadside NOTICE, B. S. Guion, Trustee of James T. Alexander, Oct. 10, 1860</w:t>
      </w:r>
    </w:p>
    <w:p>
      <w:pPr>
        <w:spacing w:after="120"/>
      </w:pPr>
      <w:r>
        <w:rPr>
          <w:i w:val="false"/>
          <w:iCs w:val="false"/>
        </w:rPr>
        <w:t xml:space="preserve">NOTICE.</w:t>
      </w:r>
    </w:p>
    <w:p>
      <w:pPr>
        <w:spacing w:after="120"/>
      </w:pPr>
      <w:r>
        <w:rPr>
          <w:i w:val="false"/>
          <w:iCs w:val="false"/>
        </w:rPr>
        <w:t xml:space="preserve">All persons having claims, either Notes or Accounts, against B. S. GUION, as Trustee of JAMES T. ALEXANDER, are hereby notified to present them to him for payment on Tuesday the 23d of October, 1860.</w:t>
      </w:r>
    </w:p>
    <w:p>
      <w:pPr>
        <w:spacing w:after="120"/>
      </w:pPr>
      <w:r>
        <w:rPr>
          <w:i w:val="false"/>
          <w:iCs w:val="false"/>
        </w:rPr>
        <w:t xml:space="preserve">B. S. Guion, Trustee.</w:t>
      </w:r>
    </w:p>
    <w:p>
      <w:pPr>
        <w:spacing w:after="120"/>
      </w:pPr>
      <w:r>
        <w:rPr>
          <w:i w:val="false"/>
          <w:iCs w:val="false"/>
        </w:rPr>
        <w:t xml:space="preserve">LINCOLNTON, October 10, 1860.</w:t>
      </w:r>
    </w:p>
    <w:p>
      <w:pPr>
        <w:pStyle w:val="Heading2"/>
        <w:spacing w:after="120" w:before="320"/>
      </w:pPr>
      <w:r>
        <w:t xml:space="preserve">PDF p.37 — Will of Robert Simonton, Iredell County, Sept. 7, 1824 (first page)</w:t>
      </w:r>
    </w:p>
    <w:p>
      <w:pPr>
        <w:spacing w:after="120"/>
      </w:pPr>
      <w:r>
        <w:rPr>
          <w:i w:val="false"/>
          <w:iCs w:val="false"/>
        </w:rPr>
        <w:t xml:space="preserve">In the name of God Amen —</w:t>
      </w:r>
    </w:p>
    <w:p>
      <w:pPr>
        <w:spacing w:after="120"/>
      </w:pPr>
      <w:r>
        <w:rPr>
          <w:i w:val="false"/>
          <w:iCs w:val="false"/>
        </w:rPr>
        <w:t xml:space="preserve">I, Robert Simonton, of the County of Iredell and State of North Carolina, being weak in body but of sound disposing mind &amp; memory (blessed be God), do for the disposing of such worldly Estate as it hath pleased God to bless me with, on this 7th day of September in the year of our Lord one thousand eight hundred and twenty four, make and ordain this my last Will and Testament in manner and form following, that is to say —</w:t>
      </w:r>
    </w:p>
    <w:p>
      <w:pPr>
        <w:spacing w:after="120"/>
      </w:pPr>
      <w:r>
        <w:rPr>
          <w:i w:val="false"/>
          <w:iCs w:val="false"/>
        </w:rPr>
        <w:t xml:space="preserve">Firstly, I will that all my just debts and funeral charges shall be paid out of my Estate. —</w:t>
      </w:r>
    </w:p>
    <w:p>
      <w:pPr>
        <w:spacing w:after="120"/>
      </w:pPr>
      <w:r>
        <w:rPr>
          <w:i w:val="false"/>
          <w:iCs w:val="false"/>
        </w:rPr>
        <w:t xml:space="preserve">Secondly, I will to Margaret Simonton, the widow of my deceased brother William Simonton, the use of the House wherein we now live during her natural life; and I give and bequeath unto her two negroes, her choice of all the negroes that shall belong to me at the time of my death, and one third part of all the Household furniture, and also the sum of one thousand Dollars to be paid to her out of my Estate by my Executors, to be her own in fee simple and to her heirs and assigns forever. —</w:t>
      </w:r>
    </w:p>
    <w:p>
      <w:pPr>
        <w:spacing w:after="120"/>
      </w:pPr>
      <w:r>
        <w:rPr>
          <w:i w:val="false"/>
          <w:iCs w:val="false"/>
        </w:rPr>
        <w:t xml:space="preserve">Thirdly, I have form[er]ly given to my Niece Zilpha, now the wife of the Rev'd Daniel Gold, and her children by her Former Husband Hugh Torence, by Deed under my hand and Seal, a House and Lot in the Town of Statesville and certain negroes and other property therein described, which I hereby Confirm; and do further will and bequeath unto the said Daniel Gold and his wife Zilpha the sum of One Thousand Dollars, to them and their heirs forever, and to each of her children, Elizabeth &amp; Margaret, one thousand Dollars. —</w:t>
      </w:r>
    </w:p>
    <w:p>
      <w:pPr>
        <w:spacing w:after="120"/>
      </w:pPr>
      <w:r>
        <w:rPr>
          <w:i w:val="false"/>
          <w:iCs w:val="false"/>
        </w:rPr>
        <w:t xml:space="preserve">Fourthly, I have form[er]ly given to my Nephew Absalom K. Simonton [...continues]</w:t>
      </w:r>
    </w:p>
    <w:p>
      <w:pPr>
        <w:pStyle w:val="Heading2"/>
        <w:spacing w:after="120" w:before="320"/>
      </w:pPr>
      <w:r>
        <w:t xml:space="preserve">PDF p.38 — Simonton will, page 2</w:t>
      </w:r>
    </w:p>
    <w:p>
      <w:pPr>
        <w:spacing w:after="120"/>
      </w:pPr>
      <w:r>
        <w:rPr>
          <w:i w:val="false"/>
          <w:iCs w:val="false"/>
        </w:rPr>
        <w:t xml:space="preserve">by Deed under my hand and Seal, two negro men and other property therein set forth, which I now confirm. I also purchased for him from Angus McKenzie the tract of land on which he now lives and took the Deed for the same to him the said Absalom, which I do ratify and confirm to him and his heirs forever; I also give and bequeath unto him the sum of one thousand Dollars. —</w:t>
      </w:r>
    </w:p>
    <w:p>
      <w:pPr>
        <w:spacing w:after="120"/>
      </w:pPr>
      <w:r>
        <w:rPr>
          <w:i w:val="false"/>
          <w:iCs w:val="false"/>
        </w:rPr>
        <w:t xml:space="preserve">Fifthly, I give and bequeath unto my Brother James Simonton and his heirs the sum of one thousand Dollars. —</w:t>
      </w:r>
    </w:p>
    <w:p>
      <w:pPr>
        <w:spacing w:after="120"/>
      </w:pPr>
      <w:r>
        <w:rPr>
          <w:i w:val="false"/>
          <w:iCs w:val="false"/>
        </w:rPr>
        <w:t xml:space="preserve">To my Brother in Law William Falls and his wife Mary, my Sister, and their heirs, One Thousand Dollars; To my Brother in Law Benjamin Broad[?] and his wife Jane, my Sister, the sum of one thousand Dollars to them and their heirs; To my Brother John Simonton and his heirs, the sum of one thousand dollars; To my Brother in Law Saml Houston and his wife Sarah the sum of one thousand Dollars to them and their heirs; To my Brother Smith Simonton and his heirs, the sum of one thousand Dollars — To my Sister Nancy Simonton and her heirs the sum of one thousand Dollars; To my Brother Ross[?] Simonton and his heirs the sum of one thousand dollars; and to the children of my deceased Sister Margaret, the wife of the Rev'd Mr. McCullough of Chester District, South Carolina, in equal shears [shares] to them and their heirs, the sum of one thousand Dollars; and to the children of my deceased Brother Theophilus Simonton, in equal shears to them and their heirs, one thousand Dollars. —</w:t>
      </w:r>
    </w:p>
    <w:p>
      <w:pPr>
        <w:spacing w:after="120"/>
      </w:pPr>
      <w:r>
        <w:rPr>
          <w:i w:val="false"/>
          <w:iCs w:val="false"/>
        </w:rPr>
        <w:t xml:space="preserve">Sixthly, I will and bequeath unto Robt Simonton Works, son of my friend Robt Works, the sum of one thousand Dollars; To Robt S. Campbell, son of my fri[en]d James [...continues]</w:t>
      </w:r>
    </w:p>
    <w:p>
      <w:pPr>
        <w:pStyle w:val="Heading2"/>
        <w:spacing w:after="120" w:before="320"/>
      </w:pPr>
      <w:r>
        <w:t xml:space="preserve">PDF p.39 — Simonton will, page 3 — TRUST PROVISIONS FOR NAMED PEOPLE OF COLOR</w:t>
      </w:r>
    </w:p>
    <w:p>
      <w:pPr>
        <w:spacing w:after="120"/>
      </w:pPr>
      <w:r>
        <w:rPr>
          <w:i w:val="false"/>
          <w:iCs w:val="false"/>
        </w:rPr>
        <w:t xml:space="preserve">Camp[b]ell, the sum of five hundred Dollars; to Robert Simonton McLelland, son of my friend William Ross McLelland, the sum of two hundred Dollars; and to Robert Simonton Laurance, son of my fri'nd Wilson Laurance, the sum of one hundred Dollars. The aforesaid several devices unto the said several Devisees and their heirs forever. —</w:t>
      </w:r>
    </w:p>
    <w:p>
      <w:pPr>
        <w:spacing w:after="120"/>
      </w:pPr>
      <w:r>
        <w:rPr>
          <w:i w:val="false"/>
          <w:iCs w:val="false"/>
        </w:rPr>
        <w:t xml:space="preserve">Seventhly, And for the especial Trust and purposes herein mentioned, I authorise and require my Executors herein after named to take into possession the Coloured Girl named MARY ANN, the Coloured Girl named HARRIET, and the two Coloured Boys named FORD and ALICK. My will and desire is that the aforesaid Mary Ann should live with my Sister in Law Margaret Simonton so long as they both shall live, and that she be allowed as much Liberty as is consistent with her situation in Life; and that the said Margaret Simonton be allowed to draw from my Executors the sum of fifty Dollars per year for every year the said Mary Ann lives with her, in full trust and confidence that she will apply the same to the use and benefit of her the said Mary Ann. But in case the said Mary Ann should not continue to live with the said Margaret, or in case the said Mary Ann should outlive the said Margaret, in either of these cases my will is that my Executors provide some suitable home for the said Mary Ann and appropriate to her sole use and benefit the sum of three hundred Dollars; and with respect to Harriet, my will and desire is that she should continue to live with my Niece Zilpha Gold as long as they both shall live, in trust that the said Zilpha will allow [...continues]</w:t>
      </w:r>
    </w:p>
    <w:p>
      <w:pPr>
        <w:pStyle w:val="Heading2"/>
        <w:spacing w:after="120" w:before="320"/>
      </w:pPr>
      <w:r>
        <w:t xml:space="preserve">PDF p.40 — Simonton will, final page + probate (May Term 1826)</w:t>
      </w:r>
    </w:p>
    <w:p>
      <w:pPr>
        <w:spacing w:after="120"/>
      </w:pPr>
      <w:r>
        <w:rPr>
          <w:i/>
          <w:iCs/>
        </w:rPr>
        <w:t xml:space="preserve">[NOTE: A gap in the text exists between p.39 ("...in trust that the said Zilpha will allow") and this page — the remainder of the provisions for Harriet, Ford, and Alick and the start of the residuary clause are not among the scanned images.]</w:t>
      </w:r>
    </w:p>
    <w:p>
      <w:pPr>
        <w:spacing w:after="120"/>
      </w:pPr>
      <w:r>
        <w:rPr>
          <w:i w:val="false"/>
          <w:iCs w:val="false"/>
        </w:rPr>
        <w:t xml:space="preserve">[...] of my Estate be divided equally, share and share alike, among the whole of my Nephews and Nieces that shall be alive at the time of my death, each Nephew and Niece, without regard to the number that sprung from the same parrant [parent], to be counted equal in the said devission [division]. Lastly, I do nominate and appoint my trusty friends George L. Davidson, Theophilus Falls and James Campbell Executors of this my last will and Testament, hereby revoking and disallowing all other wills and Testaments by me at any time, and ratifying and confirming this and no other as my last will and Testament.</w:t>
      </w:r>
    </w:p>
    <w:p>
      <w:pPr>
        <w:spacing w:after="120"/>
      </w:pPr>
      <w:r>
        <w:rPr>
          <w:i w:val="false"/>
          <w:iCs w:val="false"/>
        </w:rPr>
        <w:t xml:space="preserve">Signed, sealed, published and declared by Robert Simonton the testator as his last will and Testament in presence of R. H. Carson, jur[at]; Thomas Forchan[?]</w:t>
      </w:r>
    </w:p>
    <w:p>
      <w:pPr>
        <w:spacing w:after="120"/>
      </w:pPr>
      <w:r>
        <w:rPr>
          <w:i w:val="false"/>
          <w:iCs w:val="false"/>
        </w:rPr>
        <w:t xml:space="preserve">Robt Simonton {Seal}</w:t>
      </w:r>
    </w:p>
    <w:p>
      <w:pPr>
        <w:spacing w:after="120"/>
      </w:pPr>
      <w:r>
        <w:rPr>
          <w:i w:val="false"/>
          <w:iCs w:val="false"/>
        </w:rPr>
        <w:t xml:space="preserve">State of North Carolina, Iredell County — Court of Pleas &amp; Quarter Sessions, May Term 1826.</w:t>
      </w:r>
    </w:p>
    <w:p>
      <w:pPr>
        <w:spacing w:after="120"/>
      </w:pPr>
      <w:r>
        <w:rPr>
          <w:i w:val="false"/>
          <w:iCs w:val="false"/>
        </w:rPr>
        <w:t xml:space="preserve">The last will and Testament of Robt Simonton was proven in open Court by the Oath of Doct Robt Carson and is admitted to record; and George L. Davidson, Theophelus Falls and James Campbell, the executors named in the said will, were sworn to execute the same.</w:t>
      </w:r>
    </w:p>
    <w:p>
      <w:pPr>
        <w:pStyle w:val="Heading2"/>
        <w:spacing w:after="120" w:before="320"/>
      </w:pPr>
      <w:r>
        <w:t xml:space="preserve">PDF p.41 — Clerk's certification of the Simonton will copy, Feb. 7, 1844</w:t>
      </w:r>
    </w:p>
    <w:p>
      <w:pPr>
        <w:spacing w:after="120"/>
      </w:pPr>
      <w:r>
        <w:rPr>
          <w:i w:val="false"/>
          <w:iCs w:val="false"/>
        </w:rPr>
        <w:t xml:space="preserve">State of No. Carolina, Iredell County — I, Jas. F. Alexander, Clerk of the Court of Pleas &amp; Quarter Sessions for the County aforesaid, do hereby certify the foregoing is a true copy of the last will &amp; Testament of Robert Simonton as appears upon the Records in said office — and that the foregoing is a true Transcript taken from the minutes in said office of the Probit [probate] thereof. —</w:t>
      </w:r>
    </w:p>
    <w:p>
      <w:pPr>
        <w:spacing w:after="120"/>
      </w:pPr>
      <w:r>
        <w:rPr>
          <w:i w:val="false"/>
          <w:iCs w:val="false"/>
        </w:rPr>
        <w:t xml:space="preserve">In Testimony whereof I have hereunto set my hand &amp; affixed the seal of my office, at Office in Statesville, this the 7th day of February 1844.</w:t>
      </w:r>
    </w:p>
    <w:p>
      <w:pPr>
        <w:spacing w:after="120"/>
      </w:pPr>
      <w:r>
        <w:rPr>
          <w:i w:val="false"/>
          <w:iCs w:val="false"/>
        </w:rPr>
        <w:t xml:space="preserve">J. F. Alexander, Cl'k</w:t>
      </w:r>
    </w:p>
    <w:p>
      <w:pPr>
        <w:pStyle w:val="Heading2"/>
        <w:spacing w:after="120" w:before="320"/>
      </w:pPr>
      <w:r>
        <w:t xml:space="preserve">PDF p.42 — Address leaf</w:t>
      </w:r>
    </w:p>
    <w:p>
      <w:pPr>
        <w:spacing w:after="120"/>
      </w:pPr>
      <w:r>
        <w:rPr>
          <w:i w:val="false"/>
          <w:iCs w:val="false"/>
        </w:rPr>
        <w:t xml:space="preserve">[Address:] Jno. D. Graham Esq'r / Vesuvius Furnace / Lincoln, N.C. — "Mail"; red wafer seal. [Vesuvius Furnace was the Graham family ironworks in eastern Lincoln County.]</w:t>
      </w:r>
    </w:p>
    <w:p>
      <w:pPr>
        <w:pStyle w:val="Heading2"/>
        <w:spacing w:after="120" w:before="320"/>
      </w:pPr>
      <w:r>
        <w:t xml:space="preserve">PDF p.43 — Pencil trial notes (witness memoranda), with writ dates, c. 1842-43</w:t>
      </w:r>
    </w:p>
    <w:p>
      <w:pPr>
        <w:spacing w:after="120"/>
      </w:pPr>
      <w:r>
        <w:rPr>
          <w:i w:val="false"/>
          <w:iCs w:val="false"/>
        </w:rPr>
        <w:t xml:space="preserve">[Pencil, partly rubbed:]</w:t>
      </w:r>
    </w:p>
    <w:p>
      <w:pPr>
        <w:spacing w:after="120"/>
      </w:pPr>
      <w:r>
        <w:rPr>
          <w:i w:val="false"/>
          <w:iCs w:val="false"/>
        </w:rPr>
        <w:t xml:space="preserve">Catharine Queen — Saw him work 4 days out in the harvest field — there once every week or so. —</w:t>
      </w:r>
    </w:p>
    <w:p>
      <w:pPr>
        <w:spacing w:after="120"/>
      </w:pPr>
      <w:r>
        <w:rPr>
          <w:i w:val="false"/>
          <w:iCs w:val="false"/>
        </w:rPr>
        <w:t xml:space="preserve">For Debt —</w:t>
      </w:r>
    </w:p>
    <w:p>
      <w:pPr>
        <w:spacing w:after="120"/>
      </w:pPr>
      <w:r>
        <w:rPr>
          <w:i w:val="false"/>
          <w:iCs w:val="false"/>
        </w:rPr>
        <w:t xml:space="preserve">Paul Cannon — says he had him hired there to do his business = "He keeps my books" = [&amp;c.?]</w:t>
      </w:r>
    </w:p>
    <w:p>
      <w:pPr>
        <w:spacing w:after="120"/>
      </w:pPr>
      <w:r>
        <w:rPr>
          <w:i w:val="false"/>
          <w:iCs w:val="false"/>
        </w:rPr>
        <w:t xml:space="preserve">Dr. D. W. Schenck</w:t>
      </w:r>
    </w:p>
    <w:p>
      <w:pPr>
        <w:spacing w:after="120"/>
      </w:pPr>
      <w:r>
        <w:rPr>
          <w:i w:val="false"/>
          <w:iCs w:val="false"/>
        </w:rPr>
        <w:t xml:space="preserve">Wm. Hansel — sold Dave a load of corn &amp; Rudisil[l] refused to take it because he was not doing Smith's business now — "I pay for what I get done like any other person."</w:t>
      </w:r>
    </w:p>
    <w:p>
      <w:pPr>
        <w:spacing w:after="120"/>
      </w:pPr>
      <w:r>
        <w:rPr>
          <w:i w:val="false"/>
          <w:iCs w:val="false"/>
        </w:rPr>
        <w:t xml:space="preserve">Writ issued 4 Feb'y 1843</w:t>
      </w:r>
    </w:p>
    <w:p>
      <w:pPr>
        <w:spacing w:after="120"/>
      </w:pPr>
      <w:r>
        <w:rPr>
          <w:i w:val="false"/>
          <w:iCs w:val="false"/>
        </w:rPr>
        <w:t xml:space="preserve">Died Sept 1842 —</w:t>
      </w:r>
    </w:p>
    <w:p>
      <w:pPr>
        <w:spacing w:after="120"/>
      </w:pPr>
      <w:r>
        <w:rPr>
          <w:i/>
          <w:iCs/>
        </w:rPr>
        <w:t xml:space="preserve">[NOTE: appears to concern a hired-out man named Dave working semi-independently; Rudisill and Schenck are Lincolnton names.]</w:t>
      </w:r>
    </w:p>
    <w:p>
      <w:pPr>
        <w:pStyle w:val="Heading2"/>
        <w:spacing w:after="120" w:before="320"/>
      </w:pPr>
      <w:r>
        <w:t xml:space="preserve">PDF p.44 — Pencil trial brief: David Smith vs. B. S. Johnson, adm'r of Mich'l Rudisil[l]</w:t>
      </w:r>
    </w:p>
    <w:p>
      <w:pPr>
        <w:spacing w:after="120"/>
      </w:pPr>
      <w:r>
        <w:rPr>
          <w:i w:val="false"/>
          <w:iCs w:val="false"/>
        </w:rPr>
        <w:t xml:space="preserve">[Pencil, two columns; witness memoranda. The earlier p.43 notes belong to this same case — "Dave" there is David Smith; the deceased Michael ("Mike") Rudisill boarded with Smith and kept his books; Rudisill died Sept. 1842, writ issued 4 Feb. 1843.]</w:t>
      </w:r>
    </w:p>
    <w:p>
      <w:pPr>
        <w:spacing w:after="120"/>
      </w:pPr>
      <w:r>
        <w:rPr>
          <w:i w:val="false"/>
          <w:iCs w:val="false"/>
        </w:rPr>
        <w:t xml:space="preserve">[Caption:] David Smith vs. B. S. Johnson adm'r of Mich'l Rudisil</w:t>
      </w:r>
    </w:p>
    <w:p>
      <w:pPr>
        <w:spacing w:after="120"/>
      </w:pPr>
      <w:r>
        <w:rPr>
          <w:i w:val="false"/>
          <w:iCs w:val="false"/>
        </w:rPr>
        <w:t xml:space="preserve">James Atkinson — Rudisil told him his blood was spilte [spilt] at Mostellers — &amp; he was going to board — lives on D. Smith's land.</w:t>
      </w:r>
    </w:p>
    <w:p>
      <w:pPr>
        <w:spacing w:after="120"/>
      </w:pPr>
      <w:r>
        <w:rPr>
          <w:i w:val="false"/>
          <w:iCs w:val="false"/>
        </w:rPr>
        <w:t xml:space="preserve">Vincent H. Allen — R[u]disil told him he had come there to board because he could have a room to himself — &amp; the house suited him — Three years he staid there — a boy willing &amp; forward witness — For 3 y'rs never saw him do any work or keep any books — except once he was called to aid in making a settlement — The carriage house was built after [he] left there. He saw him fix a scythe &amp; cradle. He was at the house always &amp; saw him work on [sorrels?].</w:t>
      </w:r>
    </w:p>
    <w:p>
      <w:pPr>
        <w:spacing w:after="120"/>
      </w:pPr>
      <w:r>
        <w:rPr>
          <w:i w:val="false"/>
          <w:iCs w:val="false"/>
        </w:rPr>
        <w:t xml:space="preserve">Mary Huffman, daughter [of] David Smith — came in Sept 1838, told Ma he wanted to board with her, because there were no children there — he was poisoned in the water — had a room to himself — drank liquor &amp; chewed tobacco &amp; read books. — Kept books when he pleased, &amp; he did not [...] he died in Sept'r 1842. — M. Falconer[?]</w:t>
      </w:r>
    </w:p>
    <w:p>
      <w:pPr>
        <w:spacing w:after="120"/>
      </w:pPr>
      <w:r>
        <w:rPr>
          <w:i w:val="false"/>
          <w:iCs w:val="false"/>
        </w:rPr>
        <w:t xml:space="preserve">Alexander Smith —</w:t>
      </w:r>
    </w:p>
    <w:p>
      <w:pPr>
        <w:spacing w:after="120"/>
      </w:pPr>
      <w:r>
        <w:rPr>
          <w:i w:val="false"/>
          <w:iCs w:val="false"/>
        </w:rPr>
        <w:t xml:space="preserve">[Right column:]</w:t>
      </w:r>
    </w:p>
    <w:p>
      <w:pPr>
        <w:spacing w:after="120"/>
      </w:pPr>
      <w:r>
        <w:rPr>
          <w:i w:val="false"/>
          <w:iCs w:val="false"/>
        </w:rPr>
        <w:t xml:space="preserve">Pl'ffs Witnesses Sworn — Henry Bird; Wm Garrison; Jno. B. Smith; Wm Hansel; Mary Farrah[?]; Dav'd Rudisil — Andrew Allen; Vincent H. Allen; Isaac Clanton; Cath. Quinn [Queen]; Jas. Atkinson; Caleb Mullen[?]</w:t>
      </w:r>
    </w:p>
    <w:p>
      <w:pPr>
        <w:spacing w:after="120"/>
      </w:pPr>
      <w:r>
        <w:rPr>
          <w:i w:val="false"/>
          <w:iCs w:val="false"/>
        </w:rPr>
        <w:t xml:space="preserve">George Summey — saw him doing work — strike for him in blacksmith [shop] = setting stocks = &amp; coopering, hauling = potatoes — he was considered the clerk in the liquor department, &amp;c. — He heard him say he was living on the interest of the money he loaned to Smith, &amp; Smith had told him he owed him between [2 &amp;] 3 hundred Dollars; he worked every time he was there. — Polly W[?]</w:t>
      </w:r>
    </w:p>
    <w:p>
      <w:pPr>
        <w:spacing w:after="120"/>
      </w:pPr>
      <w:r>
        <w:rPr>
          <w:i w:val="false"/>
          <w:iCs w:val="false"/>
        </w:rPr>
        <w:t xml:space="preserve">Wm. Roberson — He was digging the grave &amp; [asked] Smith if he had not a good deal of money; he said he did not know. But he owed him about $200.</w:t>
      </w:r>
    </w:p>
    <w:p>
      <w:pPr>
        <w:spacing w:after="120"/>
      </w:pPr>
      <w:r>
        <w:rPr>
          <w:i w:val="false"/>
          <w:iCs w:val="false"/>
        </w:rPr>
        <w:t xml:space="preserve">Isaac Ervin — He was there &amp; saw R[u]disil — he helped cleaning the wheat &amp; measured it up — he was there &amp; worked to keep along; after they got thorough he said "now, Mike, you may go &amp; cut wood."</w:t>
      </w:r>
    </w:p>
    <w:p>
      <w:pPr>
        <w:spacing w:after="120"/>
      </w:pPr>
      <w:r>
        <w:rPr>
          <w:i w:val="false"/>
          <w:iCs w:val="false"/>
        </w:rPr>
        <w:t xml:space="preserve">R. M. Alexander — said David introduced Mike as a witness &amp; said he was his Bookkeeper. —</w:t>
      </w:r>
    </w:p>
    <w:p>
      <w:pPr>
        <w:pStyle w:val="Heading2"/>
        <w:spacing w:after="120" w:before="320"/>
      </w:pPr>
      <w:r>
        <w:t xml:space="preserve">PDF p.45 — Smith v. Johnson trial notes, continued ("Pl'ff's Case") [pencil]</w:t>
      </w:r>
    </w:p>
    <w:p>
      <w:pPr>
        <w:spacing w:after="120"/>
      </w:pPr>
      <w:r>
        <w:rPr>
          <w:i w:val="false"/>
          <w:iCs w:val="false"/>
        </w:rPr>
        <w:t xml:space="preserve">M. Quickel — said he could not settle — "Rudisil ain't at home. He keeps the books — &amp; when he comes I'll get him to draw off the books." The book[s] in his handwriting = Saw him at work very busy at the Cooper shop. —</w:t>
      </w:r>
    </w:p>
    <w:p>
      <w:pPr>
        <w:spacing w:after="120"/>
      </w:pPr>
      <w:r>
        <w:rPr>
          <w:i w:val="false"/>
          <w:iCs w:val="false"/>
        </w:rPr>
        <w:t xml:space="preserve">Philip Hovis — Seed him at work at the carriage house, ploughing = at the still house — [at the] still house saw him cleaning Wheat. Fal[c]onder had his machine there — &amp; Mike worked like a horse all day — He ploughed one day &amp; he only saw him ploughing that day — for he was working at Falconders — that day his cropper was finished. —</w:t>
      </w:r>
    </w:p>
    <w:p>
      <w:pPr>
        <w:spacing w:after="120"/>
      </w:pPr>
      <w:r>
        <w:rPr>
          <w:i w:val="false"/>
          <w:iCs w:val="false"/>
        </w:rPr>
        <w:t xml:space="preserve">David Dellinger — came by there &amp; saw him a-Coopering; could have heard him at the house. Saw him helping raise the kitchen.</w:t>
      </w:r>
    </w:p>
    <w:p>
      <w:pPr>
        <w:spacing w:after="120"/>
      </w:pPr>
      <w:r>
        <w:rPr>
          <w:i w:val="false"/>
          <w:iCs w:val="false"/>
        </w:rPr>
        <w:t xml:space="preserve">Dolph Kibler — was sent to the store house of B &amp; J.</w:t>
      </w:r>
    </w:p>
    <w:p>
      <w:pPr>
        <w:spacing w:after="120"/>
      </w:pPr>
      <w:r>
        <w:rPr>
          <w:i w:val="false"/>
          <w:iCs w:val="false"/>
        </w:rPr>
        <w:t xml:space="preserve">Lewis Dellinger — Seed him ploughing, hoeing — cleaning up the creek — building the [kennels?], helping Gibson on the carriage house. — usually at work, but don't say he was a regular hand.</w:t>
      </w:r>
    </w:p>
    <w:p>
      <w:pPr>
        <w:spacing w:after="120"/>
      </w:pPr>
      <w:r>
        <w:rPr>
          <w:i w:val="false"/>
          <w:iCs w:val="false"/>
        </w:rPr>
        <w:t xml:space="preserve">John Brown — was working there — &amp; seed him binding wheat in the fields all day when they were cutting — [also] working on the houses.</w:t>
      </w:r>
    </w:p>
    <w:p>
      <w:pPr>
        <w:spacing w:after="120"/>
      </w:pPr>
      <w:r>
        <w:rPr>
          <w:i w:val="false"/>
          <w:iCs w:val="false"/>
        </w:rPr>
        <w:t xml:space="preserve">John Bird = David told him if he could not come to [...] the clearing he would send Mike, &amp; he did send Mike — at all kinds of work.</w:t>
      </w:r>
    </w:p>
    <w:p>
      <w:pPr>
        <w:spacing w:after="120"/>
      </w:pPr>
      <w:r>
        <w:rPr>
          <w:i w:val="false"/>
          <w:iCs w:val="false"/>
        </w:rPr>
        <w:t xml:space="preserve">Barbara Summey — saw Mike at work all day clearing ho[e]s[?]. —</w:t>
      </w:r>
    </w:p>
    <w:p>
      <w:pPr>
        <w:spacing w:after="120"/>
      </w:pPr>
      <w:r>
        <w:rPr>
          <w:i w:val="false"/>
          <w:iCs w:val="false"/>
        </w:rPr>
        <w:t xml:space="preserve">[Right column:] Pl'ff's Case</w:t>
      </w:r>
    </w:p>
    <w:p>
      <w:pPr>
        <w:spacing w:after="120"/>
      </w:pPr>
      <w:r>
        <w:rPr>
          <w:i w:val="false"/>
          <w:iCs w:val="false"/>
        </w:rPr>
        <w:t xml:space="preserve">Isaac Cla[n]ton — says Rudisil told him he was going to board with his cousin Betsey. —</w:t>
      </w:r>
    </w:p>
    <w:p>
      <w:pPr>
        <w:spacing w:after="120"/>
      </w:pPr>
      <w:r>
        <w:rPr>
          <w:i w:val="false"/>
          <w:iCs w:val="false"/>
        </w:rPr>
        <w:t xml:space="preserve">Recalled Atkinson.</w:t>
      </w:r>
    </w:p>
    <w:p>
      <w:pPr>
        <w:spacing w:after="120"/>
      </w:pPr>
      <w:r>
        <w:rPr>
          <w:i w:val="false"/>
          <w:iCs w:val="false"/>
        </w:rPr>
        <w:t xml:space="preserve">John B. Smith, son of David — part of the time at home going to school. Saw him doing some work binding wheat = Have seen him coopering = have seen him go to the still house to wash his feet. — Saw him take in 2 sticks of wood to the still — He saw [him] plough at one time.</w:t>
      </w:r>
    </w:p>
    <w:p>
      <w:pPr>
        <w:spacing w:after="120"/>
      </w:pPr>
      <w:r>
        <w:rPr>
          <w:i w:val="false"/>
          <w:iCs w:val="false"/>
        </w:rPr>
        <w:t xml:space="preserve">Wm. Garrison = says he saw him doing various kinds of work = But he did not consider him a full [hand] — He went to the house when he pleased — the others waited [till] the horn blew. —</w:t>
      </w:r>
    </w:p>
    <w:p>
      <w:pPr>
        <w:spacing w:after="120"/>
      </w:pPr>
      <w:r>
        <w:rPr>
          <w:i w:val="false"/>
          <w:iCs w:val="false"/>
        </w:rPr>
        <w:t xml:space="preserve">Mrs Carpenter — he was lonesome, &amp; wanted company. The only work she saw him do — he came down stairs once, &amp; smoking.</w:t>
      </w:r>
    </w:p>
    <w:p>
      <w:pPr>
        <w:spacing w:after="120"/>
      </w:pPr>
      <w:r>
        <w:rPr>
          <w:i w:val="false"/>
          <w:iCs w:val="false"/>
        </w:rPr>
        <w:t xml:space="preserve">Gibson — he &amp; Rudisil &amp; Geo Carpenter helped build the carriage house. —</w:t>
      </w:r>
    </w:p>
    <w:p>
      <w:pPr>
        <w:spacing w:after="120"/>
      </w:pPr>
      <w:r>
        <w:rPr>
          <w:i w:val="false"/>
          <w:iCs w:val="false"/>
        </w:rPr>
        <w:t xml:space="preserve">Moses Carpenter — Don't recollect any conversation. Had asked Smith to send some hands, &amp; he sent Rudisil with his other hands. —</w:t>
      </w:r>
    </w:p>
    <w:p>
      <w:pPr>
        <w:spacing w:after="120"/>
      </w:pPr>
      <w:r>
        <w:rPr>
          <w:i w:val="false"/>
          <w:iCs w:val="false"/>
        </w:rPr>
        <w:t xml:space="preserve">Caleb Miller = "I am sick now &amp; after a little I will get better &amp; work my way." — He complained when he first went there — but</w:t>
      </w:r>
    </w:p>
    <w:p>
      <w:pPr>
        <w:spacing w:after="120"/>
      </w:pPr>
      <w:r>
        <w:rPr>
          <w:i w:val="false"/>
          <w:iCs w:val="false"/>
        </w:rPr>
        <w:t xml:space="preserve">And. Allen = he wanted a horse to come to Lincoln to get some money to pay Mr Smith what he owed him.</w:t>
      </w:r>
    </w:p>
    <w:p>
      <w:pPr>
        <w:pStyle w:val="Heading2"/>
        <w:spacing w:after="120" w:before="320"/>
      </w:pPr>
      <w:r>
        <w:t xml:space="preserve">PDF pp.46-48 — Student essay on Epictetus, signed H. W. Guion [student composition, c. 1830s]</w:t>
      </w:r>
    </w:p>
    <w:p>
      <w:pPr>
        <w:spacing w:after="120"/>
      </w:pPr>
      <w:r>
        <w:rPr>
          <w:i w:val="false"/>
          <w:iCs w:val="false"/>
        </w:rPr>
        <w:t xml:space="preserve">[Marginal query at head, in another hand: "Is Enchiridion a person or the name of a treatise?" — "Enchiridion" in the first line struck and corrected to "Epictetus."]</w:t>
      </w:r>
    </w:p>
    <w:p>
      <w:pPr>
        <w:spacing w:after="120"/>
      </w:pPr>
      <w:r>
        <w:rPr>
          <w:i w:val="false"/>
          <w:iCs w:val="false"/>
        </w:rPr>
        <w:t xml:space="preserve">"When," says Epictetus in his invaluable manual, "you do any thing from a clear judgment, never shun the being seen to do it, even though the world should make a wrong supposition about it; for if you do not act right, shun the action itself; but if you do, why are you afraid of those who censure you wrongfully?" The sentiment is truly worthy of a holier man. — Frequently are good intentions deserted, and generous actions perverted, by the censures of the world at large — The majority may assume the authority of imposing regulations upon an individual though he be less depraved and ignorant than themselves; and should he therefore comply with their despotic demands in opposition to the dictates of his own conscience? Should he turn aside from the path which he has with prudence chosen, merely upon the advice of the inexperienced? Whether his steps are directed by a desire for the attainment of pleasure or amusement, profit or advantage, he may certainly disregard the sage and presumptuous censures and suggestions of those whose acquaintance with his motives and actions are exceedingly slender. — Different views of the same circumstances are held by those in different situations. Even the natural constitutions of men alter strangely and greatly the same appearance in any object — The dulcet strains of the guitar affect differently the captious soul of the morose, and the cheerful mind of the well disposed; Yet it cannot be alleged that the charms of music have lost their influence, neither is it to be expected that its grateful harmony will become agreeable to the repulsive ear. Men, generally reasonable in their conclusions, may sometimes be seduced into erroneous decisions by the circumstances which may momentarily bind them; and as an example of this the following may serve as an illustration. In an old abbey, that had long defied the ravages of time, lived a reverand but youthful abbot, surrounded by numerous friars of dispositions rather jovial. Retiring to rest somewhat earlier than usual, and dreaming of the fair prospects of the external world that he had relinquished for the gloomy solitude of his present domicile, [he] was interrupted amidst his airy pleasures by something without. It was nearly the time for his attendance at matins, &amp; considering that he had retired early, and slept unsoundly, there could be nothing miraculous in his awaking at this early hour. — But he, fretted by the little repose he had received, attributed his disturbance, like a superficial philospher, to the external noise, as the most natural cause; and in the moment of vexation exclaimed, "Surely a host of cavalry is trying its speed upon the abbey's brazen bridge, or the thunder of heaven is contending with it's echo." Striding to his window he discovered that the noise proceeded from two light-hearted friars, who were discussing the principal points of some intricate topic, with more than usual warmth, yet not with sufficient vehemence to interrupt the tenants of the adjacent cells. His discordant feelings magnified the disturbance into a premeditated carousal, and caused him to break forth in the ebullition of his wrath, "Disperse, ye superannuated Bacchanals — you remind me of Thessalian witches in the agonies of incantation." —</w:t>
      </w:r>
    </w:p>
    <w:p>
      <w:pPr>
        <w:spacing w:after="120"/>
      </w:pPr>
      <w:r>
        <w:rPr>
          <w:i w:val="false"/>
          <w:iCs w:val="false"/>
        </w:rPr>
        <w:t xml:space="preserve">Thus the truth of the maxim is sufficiently confirmed when it is considered how many circumstances intrude themselves upon [us] when we hastily draw conclusions, and act from the impulse of the moment. — If conscious of the rectitude of our conduct, let us totally disregard the unmerited censures of the deluded.</w:t>
      </w:r>
    </w:p>
    <w:p>
      <w:pPr>
        <w:spacing w:after="120"/>
      </w:pPr>
      <w:r>
        <w:rPr>
          <w:i w:val="false"/>
          <w:iCs w:val="false"/>
        </w:rPr>
        <w:t xml:space="preserve">H. W. Guion</w:t>
      </w:r>
    </w:p>
    <w:p>
      <w:pPr>
        <w:pStyle w:val="Heading2"/>
        <w:spacing w:after="120" w:before="320"/>
      </w:pPr>
      <w:r>
        <w:t xml:space="preserve">PDF p.49 — Verso of the Epictetus essay: KEY to the satire + docket</w:t>
      </w:r>
    </w:p>
    <w:p>
      <w:pPr>
        <w:spacing w:after="120"/>
      </w:pPr>
      <w:r>
        <w:rPr>
          <w:i w:val="false"/>
          <w:iCs w:val="false"/>
        </w:rPr>
        <w:t xml:space="preserve">[Endorsement identifying the essay's characters as real persons at UNC:]</w:t>
      </w:r>
    </w:p>
    <w:p>
      <w:pPr>
        <w:spacing w:after="120"/>
      </w:pPr>
      <w:r>
        <w:rPr>
          <w:i w:val="false"/>
          <w:iCs w:val="false"/>
        </w:rPr>
        <w:t xml:space="preserve">Carousal — [Dear?]</w:t>
      </w:r>
    </w:p>
    <w:p>
      <w:pPr>
        <w:spacing w:after="120"/>
      </w:pPr>
      <w:r>
        <w:rPr>
          <w:i w:val="false"/>
          <w:iCs w:val="false"/>
        </w:rPr>
        <w:t xml:space="preserve">Guion / Battle / Foster } friars</w:t>
      </w:r>
    </w:p>
    <w:p>
      <w:pPr>
        <w:spacing w:after="120"/>
      </w:pPr>
      <w:r>
        <w:rPr>
          <w:i w:val="false"/>
          <w:iCs w:val="false"/>
        </w:rPr>
        <w:t xml:space="preserve">Bond, Tutor — abbot</w:t>
      </w:r>
    </w:p>
    <w:p>
      <w:pPr>
        <w:spacing w:after="120"/>
      </w:pPr>
      <w:r>
        <w:rPr>
          <w:i w:val="false"/>
          <w:iCs w:val="false"/>
        </w:rPr>
        <w:t xml:space="preserve">Blake / Covington } Tutors</w:t>
      </w:r>
    </w:p>
    <w:p>
      <w:pPr>
        <w:spacing w:after="120"/>
      </w:pPr>
      <w:r>
        <w:rPr>
          <w:i/>
          <w:iCs/>
        </w:rPr>
        <w:t xml:space="preserve">[NOTE: the "abbot" of the essay = Tutor Bond; the "friars" = students Guion, Battle, Foster — the essay satirizes an actual dormitory incident at Chapel Hill. Pen trials ("Foster" repeated) inverted at foot.]</w:t>
      </w:r>
    </w:p>
    <w:p>
      <w:pPr>
        <w:pStyle w:val="Heading2"/>
        <w:spacing w:after="120" w:before="320"/>
      </w:pPr>
      <w:r>
        <w:t xml:space="preserve">PDF p.50 — Trial notes, STATE vs. JAMES UNDERWOOD (murder of Maj. Peden), May 1844 [ink, 2 columns]</w:t>
      </w:r>
    </w:p>
    <w:p>
      <w:pPr>
        <w:spacing w:after="120"/>
      </w:pPr>
      <w:r>
        <w:rPr>
          <w:i w:val="false"/>
          <w:iCs w:val="false"/>
        </w:rPr>
        <w:t xml:space="preserve">State vs James Underwood</w:t>
      </w:r>
    </w:p>
    <w:p>
      <w:pPr>
        <w:spacing w:after="120"/>
      </w:pPr>
      <w:r>
        <w:rPr>
          <w:i w:val="false"/>
          <w:iCs w:val="false"/>
        </w:rPr>
        <w:t xml:space="preserve">William Laws. — 21st May 1844 found the body — heard a gun fire off as he left Wilkesboro — sun over 2 hours high = could not tell whether rifle or shot gun. Mr. Tellier[?] &amp; another was with him. Blinds too far off to shoot from, place smooth as if one had been there = Bushes were cut when young, an early spring — in March — much withered. — Person sitting at the blind could see up the road &amp; down the road, but further up than down; but to see very well would have to step forward.</w:t>
      </w:r>
    </w:p>
    <w:p>
      <w:pPr>
        <w:spacing w:after="120"/>
      </w:pPr>
      <w:r>
        <w:rPr>
          <w:i w:val="false"/>
          <w:iCs w:val="false"/>
        </w:rPr>
        <w:t xml:space="preserve">Doctor Jones. — Sun was an hour high when he went out to see Peden. Flesh &amp; clothes before looked ragged.</w:t>
      </w:r>
    </w:p>
    <w:p>
      <w:pPr>
        <w:spacing w:after="120"/>
      </w:pPr>
      <w:r>
        <w:rPr>
          <w:i w:val="false"/>
          <w:iCs w:val="false"/>
        </w:rPr>
        <w:t xml:space="preserve">John Lumsden. — Last Feb or 1st March [18]44 at Mrs Canter's he heard Jim say to Ben he wish[ed] Peden was in hell &amp; he had old Master Devil's receipt for him — Talking of Peden's oppressing the poor people. — Ben &amp; Jim stepped behind the crib &amp; continued talking.</w:t>
      </w:r>
    </w:p>
    <w:p>
      <w:pPr>
        <w:spacing w:after="120"/>
      </w:pPr>
      <w:r>
        <w:rPr>
          <w:i w:val="false"/>
          <w:iCs w:val="false"/>
        </w:rPr>
        <w:t xml:space="preserve">James Gwynn — Rec'd the gun some time after the arrest &amp; kept them in his office &amp; had many visitors.</w:t>
      </w:r>
    </w:p>
    <w:p>
      <w:pPr>
        <w:spacing w:after="120"/>
      </w:pPr>
      <w:r>
        <w:rPr>
          <w:i w:val="false"/>
          <w:iCs w:val="false"/>
        </w:rPr>
        <w:t xml:space="preserve">— Carmichael gave the gun to Gwyn — he got them in Major Peden's store house — Did not open the pouch — heard the bullets spoken of.</w:t>
      </w:r>
    </w:p>
    <w:p>
      <w:pPr>
        <w:spacing w:after="120"/>
      </w:pPr>
      <w:r>
        <w:rPr>
          <w:i w:val="false"/>
          <w:iCs w:val="false"/>
        </w:rPr>
        <w:t xml:space="preserve">[Second column:]</w:t>
      </w:r>
    </w:p>
    <w:p>
      <w:pPr>
        <w:spacing w:after="120"/>
      </w:pPr>
      <w:r>
        <w:rPr>
          <w:i w:val="false"/>
          <w:iCs w:val="false"/>
        </w:rPr>
        <w:t xml:space="preserve">Wylie Johnson — One of those that arrested Underwood. — found the Gun lying in the rack at Underwood's house — he was 20 or 30 y'ds [off] cutting wood. — [Present:] Ad. Russaw[?] — Dr. Martin — Tom Jones, Espey Staly. — He found James Canter there — Und. asked what was the matter — They said Maj' Peden was killed. — [Witness] went &amp; took down the gun — He was asked if she had been shot that day — he said not that week. — She was rusted a little as if it had been wet. — Did not examine the pouch &amp; did not see the bullets on trial. — He saw the bullet applied to the clothes — It was done at Peden's old store house, don't know who did it. — He thinks Und. said he had been to mill — he said this after he knew Ped. was shot. — He either said he had been to mill, or been to Mrs. Canter's &amp; got Jim to go to mill. — He says they rushed on him with their guns; he has not told all that was said, but thinks = he told he was shot &amp; killed. —</w:t>
      </w:r>
    </w:p>
    <w:p>
      <w:pPr>
        <w:spacing w:after="120"/>
      </w:pPr>
      <w:r>
        <w:rPr>
          <w:i w:val="false"/>
          <w:iCs w:val="false"/>
        </w:rPr>
        <w:t xml:space="preserve">Thomas D. Jones — They went up to him &amp; told him that he was their prisoner — he asked what was the matter — they said Peden had been shot &amp; he was supposed to have done it — He looked surprised &amp; alarmed.</w:t>
      </w:r>
    </w:p>
    <w:p>
      <w:pPr>
        <w:spacing w:after="120"/>
      </w:pPr>
      <w:r>
        <w:rPr>
          <w:i w:val="false"/>
          <w:iCs w:val="false"/>
        </w:rPr>
        <w:t xml:space="preserve">Espey Staly — not sworn or summoned. "I arrest you in the name of the State for [shooting] Peden." — He said he [was] killed? They said yes — He said "then I swear gentlemen I am clear of it." — He was asked where he had been that day; he said [to the] mill — He also said [his] gun [...]</w:t>
      </w:r>
    </w:p>
    <w:p>
      <w:pPr>
        <w:pStyle w:val="Heading2"/>
        <w:spacing w:after="120" w:before="320"/>
      </w:pPr>
      <w:r>
        <w:t xml:space="preserve">PDF p.51 — State v. Underwood, continued: large 4-column witness sheet</w:t>
      </w:r>
    </w:p>
    <w:p>
      <w:pPr>
        <w:spacing w:after="120"/>
      </w:pPr>
      <w:r>
        <w:rPr>
          <w:i w:val="false"/>
          <w:iCs w:val="false"/>
        </w:rPr>
        <w:t xml:space="preserve">[Column 1:]</w:t>
      </w:r>
    </w:p>
    <w:p>
      <w:pPr>
        <w:spacing w:after="120"/>
      </w:pPr>
      <w:r>
        <w:rPr>
          <w:i w:val="false"/>
          <w:iCs w:val="false"/>
        </w:rPr>
        <w:t xml:space="preserve">...had not been shot that week.</w:t>
      </w:r>
    </w:p>
    <w:p>
      <w:pPr>
        <w:spacing w:after="120"/>
      </w:pPr>
      <w:r>
        <w:rPr>
          <w:i w:val="false"/>
          <w:iCs w:val="false"/>
        </w:rPr>
        <w:t xml:space="preserve">James Reynolds — Saw the Bullet tried in the holes &amp; fit exactly — the flannel hole being a little too large.</w:t>
      </w:r>
    </w:p>
    <w:p>
      <w:pPr>
        <w:spacing w:after="120"/>
      </w:pPr>
      <w:r>
        <w:rPr>
          <w:i w:val="false"/>
          <w:iCs w:val="false"/>
        </w:rPr>
        <w:t xml:space="preserve">Jesse Johnson — states a conversation in Feb'y 1844 = upon the mountain not far from Mrs Adams. —</w:t>
      </w:r>
    </w:p>
    <w:p>
      <w:pPr>
        <w:spacing w:after="120"/>
      </w:pPr>
      <w:r>
        <w:rPr>
          <w:i w:val="false"/>
          <w:iCs w:val="false"/>
        </w:rPr>
        <w:t xml:space="preserve">Byard Adams — Und. tried to hire him &amp; Jesse Johnson to kill Peden — did not say any thing of Ben Duncan = He offered them 25 or 50 doll[ar]s to kill Peden — But did not tell them why he wanted them to kill him. —</w:t>
      </w:r>
    </w:p>
    <w:p>
      <w:pPr>
        <w:spacing w:after="120"/>
      </w:pPr>
      <w:r>
        <w:rPr>
          <w:i w:val="false"/>
          <w:iCs w:val="false"/>
        </w:rPr>
        <w:t xml:space="preserve">James Cheateaun [Cheatham] — An Idiot. Jim came up there 3 several Sundays — once Jim left his gun on the hill — &amp; said he did not know but there might be some body there. They would not let him go — as he was too ugly, he would scare the bees. They would go over to Mrs Adams — where the girls were. He has known Peden to go there. —</w:t>
      </w:r>
    </w:p>
    <w:p>
      <w:pPr>
        <w:spacing w:after="120"/>
      </w:pPr>
      <w:r>
        <w:rPr>
          <w:i w:val="false"/>
          <w:iCs w:val="false"/>
        </w:rPr>
        <w:t xml:space="preserve">James Transon — Some time in May, about 2 weeks before Peden was killed — On Sunday he met them with guns. Not on any road Peden would be likely to take. They went together to the main road; there they all sat down together.</w:t>
      </w:r>
    </w:p>
    <w:p>
      <w:pPr>
        <w:spacing w:after="120"/>
      </w:pPr>
      <w:r>
        <w:rPr>
          <w:i w:val="false"/>
          <w:iCs w:val="false"/>
        </w:rPr>
        <w:t xml:space="preserve">Johnson Hampton. — In Ap'l he saw where some one or two persons had been lying — he went up there &amp; some one r[a]n off — &amp; he saw the print of the heels, about [3/4] or 1 mile from Jesse Johnson — &amp; 2 miles from Underwood — only 1/4 from Mrs. Adams. —</w:t>
      </w:r>
    </w:p>
    <w:p>
      <w:pPr>
        <w:spacing w:after="120"/>
      </w:pPr>
      <w:r>
        <w:rPr>
          <w:i w:val="false"/>
          <w:iCs w:val="false"/>
        </w:rPr>
        <w:t xml:space="preserve">Wilcox — exam'd the place next morning — found tracks of heel &amp; started to Jesse Johnson's — &amp; he there heard Holcomb say to Underwood &amp; Jesse Johnson — that Peden &amp; Bess had gone up to the Mount'n — talked about going out squirreling</w:t>
      </w:r>
    </w:p>
    <w:p>
      <w:pPr>
        <w:spacing w:after="120"/>
      </w:pPr>
      <w:r>
        <w:rPr>
          <w:i w:val="false"/>
          <w:iCs w:val="false"/>
        </w:rPr>
        <w:t xml:space="preserve">[Column 2:]</w:t>
      </w:r>
    </w:p>
    <w:p>
      <w:pPr>
        <w:spacing w:after="120"/>
      </w:pPr>
      <w:r>
        <w:rPr>
          <w:i w:val="false"/>
          <w:iCs w:val="false"/>
        </w:rPr>
        <w:t xml:space="preserve">...cuckolding Peden. — He saw no tracks going to the spot but the tracks going from the spot. —</w:t>
      </w:r>
    </w:p>
    <w:p>
      <w:pPr>
        <w:spacing w:after="120"/>
      </w:pPr>
      <w:r>
        <w:rPr>
          <w:i w:val="false"/>
          <w:iCs w:val="false"/>
        </w:rPr>
        <w:t xml:space="preserve">Jincey Smoot. — [was] o[ver] 2 or 3 [times] at Underwood's before Peden died = He left home saying [he] was going to the mountain carrying 2 guns — &amp; she must not tell.</w:t>
      </w:r>
    </w:p>
    <w:p>
      <w:pPr>
        <w:spacing w:after="120"/>
      </w:pPr>
      <w:r>
        <w:rPr>
          <w:i w:val="false"/>
          <w:iCs w:val="false"/>
        </w:rPr>
        <w:t xml:space="preserve">Decatur Bess — did not come in.</w:t>
      </w:r>
    </w:p>
    <w:p>
      <w:pPr>
        <w:spacing w:after="120"/>
      </w:pPr>
      <w:r>
        <w:rPr>
          <w:i w:val="false"/>
          <w:iCs w:val="false"/>
        </w:rPr>
        <w:t xml:space="preserve">James Broyhill = 5 or 6 weeks before Peden's death — heard him (Und.) say that the day before he had seen a turkey that had come down, &amp; he thought he could &amp; intended to try — that it used up &amp; down the road &amp; the ridges. —</w:t>
      </w:r>
    </w:p>
    <w:p>
      <w:pPr>
        <w:spacing w:after="120"/>
      </w:pPr>
      <w:r>
        <w:rPr>
          <w:i w:val="false"/>
          <w:iCs w:val="false"/>
        </w:rPr>
        <w:t xml:space="preserve">John McCoy = Saturday before May court, say[s] Und. in town had no gun; he don't think = he was there at my house one night; (another time) saw him load his guns about dusk — did you see Und. &amp; Duncan during May Court; parts of the week — there 3 days.</w:t>
      </w:r>
    </w:p>
    <w:p>
      <w:pPr>
        <w:spacing w:after="120"/>
      </w:pPr>
      <w:r>
        <w:rPr>
          <w:i w:val="false"/>
          <w:iCs w:val="false"/>
        </w:rPr>
        <w:t xml:space="preserve">Elizabeth McCoy — One evening, [a] supper perhaps a month before P's death — he was there loading his gun &amp; intended that [night] to kill a man. She asked him if Maj'r P. would be there — if he would, he['d] b[e t]here himself. The man he intended to kill was James Martin, because he had been talking about him; Und. married Martin's [kinswoman]. — Her husband did not see nor hear of his loading his gun.</w:t>
      </w:r>
    </w:p>
    <w:p>
      <w:pPr>
        <w:spacing w:after="120"/>
      </w:pPr>
      <w:r>
        <w:rPr>
          <w:i w:val="false"/>
          <w:iCs w:val="false"/>
        </w:rPr>
        <w:t xml:space="preserve">Louisa Lane. — She lived with Und. about 2 weeks before Peden's death. — She saw Und. &amp; By. Adams go a-hunting towards the mountain on Sunday = Jesse Johnson put his gun in the rack = &amp; Un[d.] set his gun down in the house — got breakfast earlier to go to mill — He took home in the evening a bag of meal.</w:t>
      </w:r>
    </w:p>
    <w:p>
      <w:pPr>
        <w:spacing w:after="120"/>
      </w:pPr>
      <w:r>
        <w:rPr>
          <w:i w:val="false"/>
          <w:iCs w:val="false"/>
        </w:rPr>
        <w:t xml:space="preserve">[Column 3:]</w:t>
      </w:r>
    </w:p>
    <w:p>
      <w:pPr>
        <w:spacing w:after="120"/>
      </w:pPr>
      <w:r>
        <w:rPr>
          <w:i w:val="false"/>
          <w:iCs w:val="false"/>
        </w:rPr>
        <w:t xml:space="preserve">John L. White = He &amp; Major Peden were going from muster &amp; met Underwood; he [heard] shots of[f] at Dan'l Davis' old field = Underwood was going towards the muster about 4 o'clock — 6th May — he had 2 guns. — [He] said he got that Sparks gun this day. —</w:t>
      </w:r>
    </w:p>
    <w:p>
      <w:pPr>
        <w:spacing w:after="120"/>
      </w:pPr>
      <w:r>
        <w:rPr>
          <w:i w:val="false"/>
          <w:iCs w:val="false"/>
        </w:rPr>
        <w:t xml:space="preserve">Skidmore Lane = Saw a Man running with 2 guns, 6 May 1844 — day of the muster.</w:t>
      </w:r>
    </w:p>
    <w:p>
      <w:pPr>
        <w:spacing w:after="120"/>
      </w:pPr>
      <w:r>
        <w:rPr>
          <w:i w:val="false"/>
          <w:iCs w:val="false"/>
        </w:rPr>
        <w:t xml:space="preserve">JAMES CANTER — One evening in Feb. Und. came to his field &amp; they came to the fence — &amp; Duncan was only 75 or 80 y'ds [off].</w:t>
      </w:r>
    </w:p>
    <w:p>
      <w:pPr>
        <w:spacing w:after="120"/>
      </w:pPr>
      <w:r>
        <w:rPr>
          <w:i w:val="false"/>
          <w:iCs w:val="false"/>
        </w:rPr>
        <w:t xml:space="preserve">Decatur Bess = Went some times once a week &amp; sometimes once a fortnight = with Peden to his plantation = went with him to Mrs. Adams; were two girls there. —</w:t>
      </w:r>
    </w:p>
    <w:p>
      <w:pPr>
        <w:spacing w:after="120"/>
      </w:pPr>
      <w:r>
        <w:rPr>
          <w:i w:val="false"/>
          <w:iCs w:val="false"/>
        </w:rPr>
        <w:t xml:space="preserve">Green Canter = Saw him late in the evening — said he had shot a turkey gobler that evening on a ridge near Mrs Gilreath's. — Noticed some scratches on his forehead; a gun could not have been fired on the ridge without his hearing. — never talked with his brother Jim since Peden's death. —</w:t>
      </w:r>
    </w:p>
    <w:p>
      <w:pPr>
        <w:spacing w:after="120"/>
      </w:pPr>
      <w:r>
        <w:rPr>
          <w:i w:val="false"/>
          <w:iCs w:val="false"/>
        </w:rPr>
        <w:t xml:space="preserve">Elizabeth Canter. — Came in late &amp; she offered him dinner. He said he had been out turkey hunting all the day &amp; he thinks he killed it near Mrs. Gilreath's.</w:t>
      </w:r>
    </w:p>
    <w:p>
      <w:pPr>
        <w:spacing w:after="120"/>
      </w:pPr>
      <w:r>
        <w:rPr>
          <w:i w:val="false"/>
          <w:iCs w:val="false"/>
        </w:rPr>
        <w:t xml:space="preserve">[Column 4:]</w:t>
      </w:r>
    </w:p>
    <w:p>
      <w:pPr>
        <w:spacing w:after="120"/>
      </w:pPr>
      <w:r>
        <w:rPr>
          <w:i w:val="false"/>
          <w:iCs w:val="false"/>
        </w:rPr>
        <w:t xml:space="preserve">Hugh M. Gilreath — was p[l]oughing at Mrs. Gilreath's &amp; did not hear the gun.</w:t>
      </w:r>
    </w:p>
    <w:p>
      <w:pPr>
        <w:spacing w:after="120"/>
      </w:pPr>
      <w:r>
        <w:rPr>
          <w:i w:val="false"/>
          <w:iCs w:val="false"/>
        </w:rPr>
        <w:t xml:space="preserve">Dr. Jones — states that Canter was suspected &amp; he told him so, &amp; that he did know more than he had told; &amp; Jim said he was afraid of his life — &amp; D. told him he should be protected if he would swear the truth, &amp; Jim said then — he had heard Ben Duncan offer to hire Jim Underwood to kill — He was sworn again = afterwards. — Believes his character good.</w:t>
      </w:r>
    </w:p>
    <w:p>
      <w:pPr>
        <w:spacing w:after="120"/>
      </w:pPr>
      <w:r>
        <w:rPr>
          <w:i w:val="false"/>
          <w:iCs w:val="false"/>
        </w:rPr>
        <w:t xml:space="preserve">Caroline Grayson — was at Ben Duncan's the day Peden was killed, a little after the middle of the day. — Und. [was there]. [She] went out to milk a cow &amp; when she came back he was gone. — His gun was lying on the loom bench. — She saw Peden pass. He went to Duncan's after the [noon?]; milked the cow &amp; returned home — set out her cabbages &amp; hoed down her potatoes as Peden passed.</w:t>
      </w:r>
    </w:p>
    <w:p>
      <w:pPr>
        <w:spacing w:after="120"/>
      </w:pPr>
      <w:r>
        <w:rPr>
          <w:i w:val="false"/>
          <w:iCs w:val="false"/>
        </w:rPr>
        <w:t xml:space="preserve">Nathan Duncan. — About the middle of the day Jim came there &amp; said he had been driving [...]</w:t>
      </w:r>
    </w:p>
    <w:p>
      <w:pPr>
        <w:spacing w:after="120"/>
      </w:pPr>
      <w:r>
        <w:rPr>
          <w:i w:val="false"/>
          <w:iCs w:val="false"/>
        </w:rPr>
        <w:t xml:space="preserve">Reelins Allen = as to keys &amp; declarations of parties in jail.</w:t>
      </w:r>
    </w:p>
    <w:p>
      <w:pPr>
        <w:pStyle w:val="Heading2"/>
        <w:spacing w:after="120" w:before="320"/>
      </w:pPr>
      <w:r>
        <w:t xml:space="preserve">PDF p.52 — Detail scan duplicating the right half of p.51 (columns 3-4)</w:t>
      </w:r>
    </w:p>
    <w:p>
      <w:pPr>
        <w:spacing w:after="120"/>
      </w:pPr>
      <w:r>
        <w:rPr>
          <w:i w:val="false"/>
          <w:iCs w:val="false"/>
        </w:rPr>
        <w:t xml:space="preserve">[Same text as columns 3-4 transcribed above: John L. White through Reelins Allen.]</w:t>
      </w:r>
    </w:p>
    <w:p>
      <w:pPr>
        <w:pStyle w:val="Heading2"/>
        <w:spacing w:after="120" w:before="320"/>
      </w:pPr>
      <w:r>
        <w:t xml:space="preserve">PDF p.53 — Supplemental witness list [State v. Underwood]</w:t>
      </w:r>
    </w:p>
    <w:p>
      <w:pPr>
        <w:spacing w:after="120"/>
      </w:pPr>
      <w:r>
        <w:rPr>
          <w:i w:val="false"/>
          <w:iCs w:val="false"/>
        </w:rPr>
        <w:t xml:space="preserve">Henry Duncan. — / Betsey Lane. — / Wesley Reynolds. — / James Holts. [Remainder of sheet blank; ink show-through from p.51-52.]</w:t>
      </w:r>
    </w:p>
    <w:p>
      <w:pPr>
        <w:pStyle w:val="Heading2"/>
        <w:spacing w:after="120" w:before="320"/>
      </w:pPr>
      <w:r>
        <w:t xml:space="preserve">PDF p.54 — Campaign speech draft (candidate for U.S. House, Jacksonian period), page [2]: banks and the Subtreasury</w:t>
      </w:r>
    </w:p>
    <w:p>
      <w:pPr>
        <w:spacing w:after="120"/>
      </w:pPr>
      <w:r>
        <w:rPr>
          <w:i w:val="false"/>
          <w:iCs w:val="false"/>
        </w:rPr>
        <w:t xml:space="preserve">[Heavily revised draft; insertions shown in place:]</w:t>
      </w:r>
    </w:p>
    <w:p>
      <w:pPr>
        <w:spacing w:after="120"/>
      </w:pPr>
      <w:r>
        <w:rPr>
          <w:i w:val="false"/>
          <w:iCs w:val="false"/>
        </w:rPr>
        <w:t xml:space="preserve">...beyond the influence of [foreigners] they have them in their hands. A United States Bank, I believe, is out of the question at this time, although the Country in its transactions with it for forty years never lost a single cent. — The State B[an]k system, under well regulated rules &amp; restrictions, [is] much preferable to trusting single individuals with immense sums of money. — Altho' they have no souls, they are undoubtedly as trustworthy as Swartwout, Price &amp; the balance of the fiscal agents of this day, who are presumed to have them. — Because they have been compelled once to stop specie payment to save themselves &amp; the honest holders of their notes from ruin &amp; injury, [that] is no reason that they will do it again, unless a like cause shall exist, unless an artificial demand be made for Gold &amp; Silver to purchase lands or some thing else, in which case they must stop temporarily, or wholly break &amp; deprive the people of the price of their labours. To say that we should not use them therefor, is to say that we shall not use fire or the other necessaries [of life], because frequently they are the occasion of serious injury. They have furthermore no temptation to cheat the government of its dues, for the amount deposited with them, when divided amongst a great number of stockholders, is but little inducement to robbery. — To seize it all at once &amp; stop the lasting source of profit would too much resemble the conduct of the man in the fable, whose goose laid him a golden egg every day — but not satisfied therewith, [he] determined to take the whole at once; he cut her open &amp; to his great sorrow &amp; disappointment destroyed by his avarice the sources of his wealth. — I prefer the old fashioned system for another &amp; a cogent reason, that is they cannot take the advantage of Steam Ships &amp; leave us in the lurch, neither can they [be off] for Texas. — Reasons for not supporting the Subtreasury are as plenty as blackberries, &amp; too numerous to be cited in this form of communication. — I hope to have a better opportunity of conferring with the good citizens of this district &amp; unfolding myself more fully to them before the eighth of August.</w:t>
      </w:r>
    </w:p>
    <w:p>
      <w:pPr>
        <w:pStyle w:val="Heading2"/>
        <w:spacing w:after="120" w:before="320"/>
      </w:pPr>
      <w:r>
        <w:t xml:space="preserve">PDF p.55 — Campaign speech draft, page 10: revenue collection abuses (Hoyt example)</w:t>
      </w:r>
    </w:p>
    <w:p>
      <w:pPr>
        <w:spacing w:after="120"/>
      </w:pPr>
      <w:r>
        <w:rPr>
          <w:i w:val="false"/>
          <w:iCs w:val="false"/>
        </w:rPr>
        <w:t xml:space="preserve">I am also opposed, Fellow Citizens, to the present mode of collecting the Revenue, &amp; if elected shall endeavor to have it's evils corrected. — At present Thirty Millions are collected by the several officers of the government, and either put into their own pockets or entered to their own individual credit on the books of some bank. — This is a grievous fraud upon the rights of the people. The money, as soon as received from the people for the government, should be paid to the government, or should be put to the credit of the United States on the books of the banks; &amp; the officer refusing to do so should be immediately dismissed from the service of the country &amp; severely punished. — We will take a single example. Mr. Hoyt, the Collector of New York, receives the taxes or duties from the people &amp; refuses to put it to the credit of the U.S. The Government, when wishing to pay a creditor at the North, say, gives an order upon him. It is altogether optional &amp; a matter of honor with him whether he will pay it or not. He has only put himself in the place [of], and assumed the debts of, the original taxpayer. — The original taxpayers were only liable for hundreds; he assumes to the amount of millions. — Which is best for the people? What use is there for such an officer? Why might not the Government give the order at once to the original taxpayer, without keeping this officer with a heavy salary? Suppose this or any other collecting officer to die with thousands of the people's money in his hands. Resort at law must be had against his executor or administrator, as if the money was due for a debt of the individual deceased, &amp; ten to one it will never be recovered. — Such has been the course pursued by nearly all the officers in the country, contrary to law, contrary to the urgent requests &amp; express commands of the Sec. of the Treasury, but yet continued with [his] knowledge of the fact, &amp; without incurring his displeasure. They continue in office &amp; accumulate Government money, until they can indemnify the securities on their bonds if sued.</w:t>
      </w:r>
    </w:p>
    <w:p>
      <w:pPr>
        <w:pStyle w:val="Heading2"/>
        <w:spacing w:after="120" w:before="320"/>
      </w:pPr>
      <w:r>
        <w:t xml:space="preserve">PDF p.56 — Campaign speech draft, page 5: Subtreasury, Watkins, Swartwout &amp; Price defalcations</w:t>
      </w:r>
    </w:p>
    <w:p>
      <w:pPr>
        <w:spacing w:after="120"/>
      </w:pPr>
      <w:r>
        <w:rPr>
          <w:i w:val="false"/>
          <w:iCs w:val="false"/>
        </w:rPr>
        <w:t xml:space="preserve">To satisfy ourselves let us inquire into the cases of Custom house offices &amp; Land Agents, who have latterly been entrusted with the custody of the government funds, in a manner similar to the one proposed by the Subtreasury bill. — By an act of Congress, embezzling public money by the appointed Agents of the government is made highly punishable, &amp; these officers are also required to give bond &amp; security for the faithful discharge of their duties. — This is all that the law can do to deter men from pilfering the property of the people, &amp; this is found to be totally inefficient for the purpose designed. Furthermore an early example was made by Genl. Jackson of Tobias Watkins for appropriating to his own use the funds of government. And notwithstanding these safeguards, examples &amp; terrors of the law, the fiscal officers of the government have been &amp; still are robbing the Treasury of the hard earnings of the people. Swartwout the Custom officer &amp; Price the Attorney [for the District], both of New York city, fearful of their Country's indignation, have removed themselves beyond its reach &amp; carried off with them, the first a million &amp; a quarter, the latter nearly a million, of the people's money. They can easily evade the terrors of corporal punishment in this age of improvement by means of steam locomotives. — The bonds required from these individuals were not large enough to cover the receipts of more than a single week, which shews either negligence, incompetency or corruption in the administration — a matter which [...] we have no hope or certainty that a more strict &amp; vigilant policy will be adopted, if more [...]</w:t>
      </w:r>
    </w:p>
    <w:p>
      <w:pPr>
        <w:pStyle w:val="Heading2"/>
        <w:spacing w:after="120" w:before="320"/>
      </w:pPr>
      <w:r>
        <w:t xml:space="preserve">PDF p.57 — Campaign speech draft, two facing pages: bonds no barrier; objections to the Subtreasury; currency contraction</w:t>
      </w:r>
    </w:p>
    <w:p>
      <w:pPr>
        <w:spacing w:after="120"/>
      </w:pPr>
      <w:r>
        <w:rPr>
          <w:i w:val="false"/>
          <w:iCs w:val="false"/>
        </w:rPr>
        <w:t xml:space="preserve">[Left page:] ...officers are entrusted with the safe keeping of such large amounts. But suppose bonds with the largest penalties &amp; good securities are taken, will this prove a sufficient barrier against fraud &amp; peculation? In this age of improvement, when mortgages &amp; deeds of trust shall fail, what prevents the securities themselves from following in the footsteps of their absconding principals? — If the principal fly to make a Million, will not the securities run to save another? Though by Swartwout &amp; Price we have lost two millions of money, we should rejoice that it is not more. Their conduct to us should be a guide, as the small cloud distant in the horizon, ominous to the wary mariner of the approaching storm, tells him to furl his sails &amp; so shape his course as to avoid its mightiest fury. So long then as man shall be mortal &amp; mortality shall be subject to its present weaknesses &amp; frailties, so long shall I resist every proposition to tempt &amp; at the same time to trust to such common infirmities.</w:t>
      </w:r>
    </w:p>
    <w:p>
      <w:pPr>
        <w:spacing w:after="120"/>
      </w:pPr>
      <w:r>
        <w:rPr>
          <w:i w:val="false"/>
          <w:iCs w:val="false"/>
        </w:rPr>
        <w:t xml:space="preserve">There are other objections to this Subtreasury. The great demand for Gold &amp; Silver which the scheme will occasion must make war upon the institutions of the States, the commerce of the Country, &amp; the welfare of the people at large. The Banks established in all the states by &amp; for the use of the people must be drained of their specie. The amount of money in circulation must be drawn in by them, &amp; the currency of the country greatly diminished. Consequently Property must fall in value, &amp; prices of produce be lowered. The pressure of the times will compel Creditors to call upon [debtors] at a period when they are least able to pay. — Debts contracted</w:t>
      </w:r>
    </w:p>
    <w:p>
      <w:pPr>
        <w:spacing w:after="120"/>
      </w:pPr>
      <w:r>
        <w:rPr>
          <w:i w:val="false"/>
          <w:iCs w:val="false"/>
        </w:rPr>
        <w:t xml:space="preserve">[Right page:] in times of plenty, when every thing was high in value, must be paid when every thing has fallen. More than this, the Banks must again stop specie payments, &amp; probably stop for ever, whereby the honest holders of their notes are to lose the profits of their labor. — The whole land will teem with mortgages, deeds of trust, &amp; all the inventions of wary creditors to secure their claims; &amp; if the Subtreasury be then persisted in, these evils must increase manyfold &amp; terminate who can say where? Perhaps in the total subjection of the poorer class of citizens to the caprices &amp; commands of those more highly favored by fortune. Further, it is proposed by this system to withhold the revenue when collected from immediate circulation &amp; hoard it in safes &amp; vaults in the custody of its selected officers. — The reverse system has been pursued from the very foundation of the government without any bad consequence, &amp; why change it now, when reason tells us that it's effects will be ruinous to us all? The whole currency of the Country is estimated by the most knowing &amp; intelligent to be one hundred &amp; twenty millions, &amp; the revenue annually collected is known by all to be at least thirty millions of dollars. — Now the sudden abstraction of thirty millions from the circulation of the country &amp; holding it in safes &amp; vaults reduces the currency of the country one third; &amp; consequently property of every kind must be depressed one third in value. Flour which at one time will bring $9, in a month must bring only $6, if equally good &amp; equally in demand. If this revenue be suddenly thrown into circulation again, property must rise &amp; resume its former price. — Now the Secretary of the Treasury or head Subtreasurer by this means will hold the destinies of this</w:t>
      </w:r>
    </w:p>
    <w:p>
      <w:pPr>
        <w:pStyle w:val="Heading2"/>
        <w:spacing w:after="120" w:before="320"/>
      </w:pPr>
      <w:r>
        <w:t xml:space="preserve">PDF p.58 — Campaign speech draft: "hollow of his hand"; executive power; "mess of pottage"</w:t>
      </w:r>
    </w:p>
    <w:p>
      <w:pPr>
        <w:spacing w:after="120"/>
      </w:pPr>
      <w:r>
        <w:rPr>
          <w:i w:val="false"/>
          <w:iCs w:val="false"/>
        </w:rPr>
        <w:t xml:space="preserve">great Country in the "hollow of his hand." He, his particular friends &amp; favorites, the knowing ones, will be advised when to buy &amp; when to sell; the government &amp; Country will commence stockjobbing &amp; speculating upon a grand scale, &amp; that too at the expense of a confiding people, who will rue the day that they ever lent a hand to their own destruction. In that day too all must suffer greatly but the proudly independant, &amp; they will not wholly escape. —</w:t>
      </w:r>
    </w:p>
    <w:p>
      <w:pPr>
        <w:spacing w:after="120"/>
      </w:pPr>
      <w:r>
        <w:rPr>
          <w:i w:val="false"/>
          <w:iCs w:val="false"/>
        </w:rPr>
        <w:t xml:space="preserve">It is allowed on all sides that the power of the President is already too great for the head of a simple Republic, but one of the effects of this scheme is to increase that power. Additional officers, removable at the will of the president, are required, who, together with their own influence &amp; the influence of their friends &amp; relatives, will strengthen &amp; support the administration in every measure, whether right or wrong. By this measure the 800 Banks of the Country are placed in the power of the head Subtreasurer, &amp; may be destroyed or compelled to support the administration. Are the people of this District prepared to elect a President &amp; then give him the power to retain his own seat &amp; appoint a successor without consulting the wishes of the well disposed &amp; patriotic voters of the Country? Are they willing to see him openly violating the Constitution &amp; laws of the Country, giving away the public land &amp; surrendering up the public treasury to the use of his supporters, without retaining to themselves the right to forbid &amp; check such conduct? Are you willing, in other words, "to sell your Birthright for a mess of pottage"? Better is it for the people to keep a jealous hold upon the reins of power, whilst</w:t>
      </w:r>
    </w:p>
    <w:p>
      <w:pPr>
        <w:pStyle w:val="Heading2"/>
        <w:spacing w:after="120" w:before="320"/>
      </w:pPr>
      <w:r>
        <w:t xml:space="preserve">PDF p.59 — Campaign speech draft: merchant costs, tariff, "locomotive subtreasury rifled by highwaymen"</w:t>
      </w:r>
    </w:p>
    <w:p>
      <w:pPr>
        <w:spacing w:after="120"/>
      </w:pPr>
      <w:r>
        <w:rPr>
          <w:i w:val="false"/>
          <w:iCs w:val="false"/>
        </w:rPr>
        <w:t xml:space="preserve">&amp; forwards — It will put the Merchant too to additional expense, to procure the medium for the payment of duties upon his goods — But will he be content to lose the sum thus advanced by him? By no means — For he will indemnify himself against loss by increasing his prices; &amp; thus the honest &amp; unsuspecting Farmers, Mechanics &amp; consumers in general will be saddled with additional taxes, only to gratify the government in the idle use of a Gold &amp; Silver currency. — We already pay taxes enough, &amp; the tariff has been found a weighty burden to the South; but this measure, of Northern origin, is calculated only to add to the tariff &amp; increase the evils so much complained of. Consider too that officers must be appointed to wagon, &amp; guards appointed to defend, the Gold &amp; Silver when carried from one point of the Country to another for the purpose of paying some heavy creditor of the government; &amp; we may safely imagine that in that day we shall hear &amp; read that the officers were attacked, the guards driven off, &amp; the locomotive subtreasury rifled by highwaymen to the tune of thousands. How much safer &amp; better was the plan adopted by Washington &amp; uniformly followed by his successors, until the present incumbent imposed himself upon the people &amp; acquired those powers of which he does not know the [proper] use &amp; virtue. —</w:t>
      </w:r>
    </w:p>
    <w:p>
      <w:pPr>
        <w:spacing w:after="120"/>
      </w:pPr>
      <w:r>
        <w:rPr>
          <w:i w:val="false"/>
          <w:iCs w:val="false"/>
        </w:rPr>
        <w:t xml:space="preserve">The second feature proposes to entrust the revenue when collected in the hands of individuals appointed by the President, &amp; removable at his pleasure. They are to be deterred from acts of dishonesty by the penalties of bonds &amp; the terrors of corporal punishment, to be sure. But is this a sufficient guaranty that the money will be safe in the hands of these officers? —</w:t>
      </w:r>
    </w:p>
    <w:p>
      <w:pPr>
        <w:pStyle w:val="Heading2"/>
        <w:spacing w:after="120" w:before="320"/>
      </w:pPr>
      <w:r>
        <w:t xml:space="preserve">PDF p.60 — Campaign speech draft, PAGE 1: "To the Freemen of the eleventh Congressional district"</w:t>
      </w:r>
    </w:p>
    <w:p>
      <w:pPr>
        <w:spacing w:after="120"/>
      </w:pPr>
      <w:r>
        <w:rPr>
          <w:i w:val="false"/>
          <w:iCs w:val="false"/>
        </w:rPr>
        <w:t xml:space="preserve">[Archivist pencil at head: "[CA. 1840]" "[WRITTEN BY HAYWOOD GUION]"]</w:t>
      </w:r>
    </w:p>
    <w:p>
      <w:pPr>
        <w:spacing w:after="120"/>
      </w:pPr>
      <w:r>
        <w:rPr>
          <w:i w:val="false"/>
          <w:iCs w:val="false"/>
        </w:rPr>
        <w:t xml:space="preserve">To the Freemen of the eleventh Congressional district of North Carolina, comprising the Counties [of] Cabarrus, Lincoln &amp; Meckl[enbur]g</w:t>
      </w:r>
    </w:p>
    <w:p>
      <w:pPr>
        <w:spacing w:after="120"/>
      </w:pPr>
      <w:r>
        <w:rPr>
          <w:i w:val="false"/>
          <w:iCs w:val="false"/>
        </w:rPr>
        <w:t xml:space="preserve">Friends &amp; Fellow Citizens</w:t>
      </w:r>
    </w:p>
    <w:p>
      <w:pPr>
        <w:spacing w:after="120"/>
      </w:pPr>
      <w:r>
        <w:rPr>
          <w:i w:val="false"/>
          <w:iCs w:val="false"/>
        </w:rPr>
        <w:t xml:space="preserve">Embracing the priviliges conferred by our free institutions, I have presented myself before you as a candidate to represent you, if elected, in the popular branch of our national legislature. The general welfare &amp; public good are the sole motives by which I am guided in this matter, and no other, I assure you, could induce me to exchange a quiet &amp; lucrative calling for one of a totally different character. Since the people of this district last had an opportunity of making a choice between two candidates, the measures &amp; principles of the administration have materially changed; the government itself has become remarkable for nothing but extravagance, profligacy &amp; corruption; &amp; the good of the people at large has been greatly disregarded, whilst the interest of the party has been solely consulted. — So gross has been the conduct of the party in power, that their warmest friends at the North, the South, the East &amp; West have with one mighty voice disclaimed all further connection with them, &amp; with the true spirit of freemen whose confidence ha[s] been abused, have openly declared their just indignation in the most intelligible but unqualified terms. —</w:t>
      </w:r>
    </w:p>
    <w:p>
      <w:pPr>
        <w:pStyle w:val="Heading2"/>
        <w:spacing w:after="120" w:before="320"/>
      </w:pPr>
      <w:r>
        <w:t xml:space="preserve">PDF p.61 — Campaign speech draft, pages 2-3: spirit of '75; political views; Subtreasury's two features</w:t>
      </w:r>
    </w:p>
    <w:p>
      <w:pPr>
        <w:spacing w:after="120"/>
      </w:pPr>
      <w:r>
        <w:rPr>
          <w:i w:val="false"/>
          <w:iCs w:val="false"/>
        </w:rPr>
        <w:t xml:space="preserve">[Left page:] This district, then, the first in all America to assert the principles of freedom, &amp; the first to refuse submission to the lawless assumptions of power by a British tyrant, will by no means be the last to rebuke an American for attempting to fortify himself &amp; his friends against the patriotic &amp; well disposed citizens of the country, by concentrating in the hands of the executive a sufficiency of power to put them at defiance. Too much of the independent spirit of '75 still prevails in the district. To enable you therefore to choose whether you will support tamely an administration desirous of uniting the purse &amp; the sword, &amp; continually endeavoring to enlarge all the sources of executive power; or whether, as the worthy representatives of the heroes of Independence, you will set your faces against such a policy &amp; contribute to the enjoyment of our liberty in all its native purity &amp; vigour, [I] have presented myself before you as a Candidate. —</w:t>
      </w:r>
    </w:p>
    <w:p>
      <w:pPr>
        <w:spacing w:after="120"/>
      </w:pPr>
      <w:r>
        <w:rPr>
          <w:i w:val="false"/>
          <w:iCs w:val="false"/>
        </w:rPr>
        <w:t xml:space="preserve">Before I can expect your support it is incumbent on me to give you my political views, candidly &amp; without disguise.</w:t>
      </w:r>
    </w:p>
    <w:p>
      <w:pPr>
        <w:spacing w:after="120"/>
      </w:pPr>
      <w:r>
        <w:rPr>
          <w:i w:val="false"/>
          <w:iCs w:val="false"/>
        </w:rPr>
        <w:t xml:space="preserve">In the first place, Fellow citizens, I am opposed to the general policy of the present administration, as having a tendency to make the government too strong for the people; and because the object seems to be purely to continue in office men who are either too corrupt in heart, or too incompetent in understanding, to perform the task assigned them. — In the next place I will speak of some of the</w:t>
      </w:r>
    </w:p>
    <w:p>
      <w:pPr>
        <w:spacing w:after="120"/>
      </w:pPr>
      <w:r>
        <w:rPr>
          <w:i w:val="false"/>
          <w:iCs w:val="false"/>
        </w:rPr>
        <w:t xml:space="preserve">[Right page:] leading measures of the administration. —</w:t>
      </w:r>
    </w:p>
    <w:p>
      <w:pPr>
        <w:spacing w:after="120"/>
      </w:pPr>
      <w:r>
        <w:rPr>
          <w:i w:val="false"/>
          <w:iCs w:val="false"/>
        </w:rPr>
        <w:t xml:space="preserve">To the Subtreasury scheme — a scheme rejected thrice by the representatives of the people &amp; oftener by the people themselves at the ballot box, &amp; still endeavored to be forced upon the Country by the President &amp; his partizans — I am utterly opposed in all its forms. —</w:t>
      </w:r>
    </w:p>
    <w:p>
      <w:pPr>
        <w:spacing w:after="120"/>
      </w:pPr>
      <w:r>
        <w:rPr>
          <w:i w:val="false"/>
          <w:iCs w:val="false"/>
        </w:rPr>
        <w:t xml:space="preserve">The main features of this plan are two. The first requires all payments whatever to the General Government to be made in gold &amp; silver. The second proposes that this money, when collected, be entrusted to the care &amp; safe keeping of officers appointed by the President &amp; removable at his pleasure. —</w:t>
      </w:r>
    </w:p>
    <w:p>
      <w:pPr>
        <w:spacing w:after="120"/>
      </w:pPr>
      <w:r>
        <w:rPr>
          <w:i w:val="false"/>
          <w:iCs w:val="false"/>
        </w:rPr>
        <w:t xml:space="preserve">By the first I understand that an odious &amp; unrepublican distinction is to be made between the Government &amp; the people — Gold &amp; Silver must be had for the one, bank paper will do for the other. — Are the president &amp; his officers &amp; Members of Congress superior to the people &amp; therefore entitled to a superior currency? Should not the representative be satisfied to receive whatever his constituents use? Or when they provide for themselves should they not provide for their constituents also? Most undoubtedly they ought. — But this is but a small evil compared with others necessarily resulting from such a scheme. — This artificial demand for Gold &amp; Silver must convulse &amp; render unsteady the commerce &amp; business of the whole Country so long as it shall continue. Gold &amp; Silver by it will become articles of traffic, a species of merchandize, &amp; must be transported at considerable expense from the Custom houses of the East to the land offices of the West — backwards</w:t>
      </w:r>
    </w:p>
    <w:p>
      <w:pPr>
        <w:pStyle w:val="Heading2"/>
        <w:spacing w:after="120" w:before="320"/>
      </w:pPr>
      <w:r>
        <w:t xml:space="preserve">PDF p.62 — Duplicate scan of p.59 (same speech page)</w:t>
      </w:r>
    </w:p>
    <w:p>
      <w:pPr>
        <w:pStyle w:val="Heading2"/>
        <w:spacing w:after="120" w:before="320"/>
      </w:pPr>
      <w:r>
        <w:t xml:space="preserve">PDF p.63 — Campaign speech draft, page 11: defaulters; sheriff analogy; public lands &amp; preemption</w:t>
      </w:r>
    </w:p>
    <w:p>
      <w:pPr>
        <w:spacing w:after="120"/>
      </w:pPr>
      <w:r>
        <w:rPr>
          <w:i w:val="false"/>
          <w:iCs w:val="false"/>
        </w:rPr>
        <w:t xml:space="preserve">become rich, resign &amp; acknowledge themselves defaulters. Such has been the case with Swartwout, Price, Gratiot, Hawkins &amp; a host of others, who have appropriated to their own use millions of that money which they were only appointed to collect.* What would you say of that Sheriff, who, after he had collected the taxes from the people, committed a theft by refusing to pay it over to the State or County? Would you trust him again? Would he be worthy of your confidence? Yet precisely this has been the conduct of the National taxgatherers, &amp; that without correction, or removal, and almost without rebuke. — They are too serviceable in elections to the Government to be dismissed. — I go for a correction of the evil. —</w:t>
      </w:r>
    </w:p>
    <w:p>
      <w:pPr>
        <w:spacing w:after="120"/>
      </w:pPr>
      <w:r>
        <w:rPr>
          <w:i w:val="false"/>
          <w:iCs w:val="false"/>
        </w:rPr>
        <w:t xml:space="preserve">On the all important subject of the public lands I will say only a few words. The preemption system, as it is called — a system rewarding those who, in open violation of the laws of the Country, take possession of the public lands — I am opposed to. If the land is worth settling upon, the government price should be then paid for it. If the settler waits until the land in its regular turn, after the lapse of years, should be sold at auction, before he offers to pay for it — he should be then made to pay the auction price. The preemption system is a fraud upon the old states, tending to drain them of their wealth &amp; population &amp; deprive them of their valuable possessions in the west, for the least possible return. —</w:t>
      </w:r>
    </w:p>
    <w:p>
      <w:pPr>
        <w:spacing w:after="120"/>
      </w:pPr>
      <w:r>
        <w:rPr>
          <w:i w:val="false"/>
          <w:iCs w:val="false"/>
        </w:rPr>
        <w:t xml:space="preserve">The proposition to graduate the prices of the public lands is in my opinion highly objectionable. It is the first step towards a final surrender of the public lands to the new States, who are now enjoying in the full tide of prosperity the purchase made by the Old Thirteen. If the lands of the West are not worth $1:25 per acre, they are not worth having. — Some parcels may be</w:t>
      </w:r>
    </w:p>
    <w:p>
      <w:pPr>
        <w:spacing w:after="120"/>
      </w:pPr>
      <w:r>
        <w:rPr>
          <w:i w:val="false"/>
          <w:iCs w:val="false"/>
        </w:rPr>
        <w:t xml:space="preserve">[Footnote:] * Swartwout alone took a sum which would pay the whole poll &amp; land tax of all the state of N.C. for the next twenty five years.</w:t>
      </w:r>
    </w:p>
    <w:p>
      <w:pPr>
        <w:pStyle w:val="Heading2"/>
        <w:spacing w:after="120" w:before="320"/>
      </w:pPr>
      <w:r>
        <w:t xml:space="preserve">PDF p.64 — Campaign speech draft, final page: land proceeds; expenses; NC's claims; peroration</w:t>
      </w:r>
    </w:p>
    <w:p>
      <w:pPr>
        <w:spacing w:after="120"/>
      </w:pPr>
      <w:r>
        <w:rPr>
          <w:i w:val="false"/>
          <w:iCs w:val="false"/>
        </w:rPr>
        <w:t xml:space="preserve">found not worth so much, but taken in connexion with the value of western land in general, worth from ten to fifty dollars per acre, the government price can not require the least diminution. — As to the proceeds of the sales, I am clearly of opinion that it should be divided amongst the States generally, reserving a small portion for the use of the Gen'l Gov't. — The expenses of the Gov't are much too large &amp; should be diminished — but will never be curtailed so long as it is encouraged by Congress. If the executive can get 30 mills by asking for it, he will always ask — Let him be disappointed once or twice &amp; he will soon learn to do with less. Let the States have their own, &amp; let them have it now. In a few years the new States will have the power in Congress, &amp; then we can not expect from them that justice which we now deny to ourselves. — We should not sit listless &amp; idle upon this question &amp; rest contented with voting Yea or Nay when called upon, but should send such appeals to the hearts of our opponents as will cause them to acquiesce. We should sincerely, earnestly, zealously &amp; continually present to them the Claims we have to this money, the Claims of our State for improvement — the Claims of our children for the blessings of education. — Why should it be withheld from us when such paramount Claims as these actually exist? If properly &amp; forcibly urged they cannot fail of terminating favorably. —</w:t>
      </w:r>
    </w:p>
    <w:p>
      <w:pPr>
        <w:spacing w:after="120"/>
      </w:pPr>
      <w:r>
        <w:rPr>
          <w:i w:val="false"/>
          <w:iCs w:val="false"/>
        </w:rPr>
        <w:t xml:space="preserve">Fellow Citizens, I have submitted these few sentiments openly &amp; candidly, for your calm consideration &amp; severe criticism, believing that if they are founded in falsity &amp; error your good sense &amp; judgment will enable you to detect it, &amp; disregard them; but if founded in truth &amp; right, your Candour &amp; patriotism will be equal to the task of openly acknowledging the honest convictions of your minds, &amp; result in the avowed intention of arresting the present ruinous policy of the government. For our state, in the language of [one of] her most distinguished sons, "commands our reverence by her devotion to Freedom &amp; obedience to law, her disinterested patriotism, her republican simplicity, the will to do right, &amp; the firmness to do what she wills."</w:t>
      </w:r>
    </w:p>
    <w:p>
      <w:pPr>
        <w:pStyle w:val="Heading2"/>
        <w:spacing w:after="120" w:before="320"/>
      </w:pPr>
      <w:r>
        <w:t xml:space="preserve">PDF p.65 — Petition against the division of Lincoln County, page 1 [archivist pencil: "CA. 1842"]</w:t>
      </w:r>
    </w:p>
    <w:p>
      <w:pPr>
        <w:spacing w:after="120"/>
      </w:pPr>
      <w:r>
        <w:rPr>
          <w:i w:val="false"/>
          <w:iCs w:val="false"/>
        </w:rPr>
        <w:t xml:space="preserve">To the Honorable the Senate and House of Commons of the State of North Carolina in General Assembly met: The petition of the undersigned citizens of the town of Lincolnton respectfully sheweth; That knowing a strenuous attempt will be made by the members elect from the County of Lincoln, the ensuing winter, to divide the said County of Lincoln, &amp; remove the seat of justice from its present site, &amp; fearing that silence on their part might be construed into acquiescence by your Honorable bodies, the undersigned beg leave, by this method, to express their positive &amp; unqualified dissent to such a measure. — They believe it their duty to speak in unmeasured terms, when they behold a ruthless attempt making to rob them of their property, &amp; to assail their very firesides. A brief statement of facts, the undersigned confidently believe, will show the absurdity of the proposed measure in so glaring a light as to call from every liberal minded member of your honourable bodies an immediate expression of his strongest disapprobation. —</w:t>
      </w:r>
    </w:p>
    <w:p>
      <w:pPr>
        <w:spacing w:after="120"/>
      </w:pPr>
      <w:r>
        <w:rPr>
          <w:i w:val="false"/>
          <w:iCs w:val="false"/>
        </w:rPr>
        <w:t xml:space="preserve">During our Revolution, in the year 1779, it pleased the legislature of our State to divide the County of Tryon, &amp; to make two new Counties in its stead, which should bear honourable testimony of the high standing and valourous worth of two heroes of the age — Rutherford &amp; Lincoln. — The Citizens of Lincoln, being impowered to establish a County Seat within their own limits, commenced the work</w:t>
      </w:r>
    </w:p>
    <w:p>
      <w:pPr>
        <w:pStyle w:val="Heading2"/>
        <w:spacing w:after="120" w:before="320"/>
      </w:pPr>
      <w:r>
        <w:t xml:space="preserve">PDF p.66 — Petition, pages 2-3: the Dickson trust; Lincolnton described</w:t>
      </w:r>
    </w:p>
    <w:p>
      <w:pPr>
        <w:spacing w:after="120"/>
      </w:pPr>
      <w:r>
        <w:rPr>
          <w:i w:val="false"/>
          <w:iCs w:val="false"/>
        </w:rPr>
        <w:t xml:space="preserve">in a manner truly commendable. Wishing to do impartial justice to all, they (we learn not only from tradition, but from ancient records still in existence &amp; on file) caused an accurate survey to be made of the county for the purpose of ascertaining its centre — The central point was found to lie not far removed from the present site of Lincolnton. It was then agreed, for the sake of economy, to enter the land upon which our village stands; for as yet its extreme poverty had closed the entry books against it. — Accordingly it was entered by a worthy citizen as a "Trustee in behalf of the County of Lincoln" &amp;c, and in due course of time a Grant was issued from the State to that citizen, Joseph Dickson, "in trust for the Citizens of Lincoln," and expressly reciting the objects of that trust to be, "It being for the use of building thereon the Courthouse, and erecting a town in said County," and confirming the same for the said trusts, to him, his heirs, &amp; assigns. The execution of this trust was immediately &amp; faithfully undertaken. A large portion of the land granted was laid off in suitable lots for the proposed town, and after reserving a sufficiency for the Courthouse and jail, the rest were offered at public sale, when our honest citizens, deeming the location of the seat of justice a permanent one, purchased the same at high prices. From these first assignees of Joseph Dickson, the Trustee, the present holders have acquired, directly or indirectly, their titles, at prices still more increased. — The Courthouse has been built on the site, and a town in the County of Lincoln is now in a state of great progression in compliance with the terms of the grant. Already has the spot, which in that age was deemed too barren for individual speculation, [been] so greatly improved in the hands of Joseph Dickson's assignees, that it may safely claim to itself the appellation of a town. In extent it will exceed most of our western towns &amp; villages; it is beautifully situated, remarkably cleanly, &amp; exceedingly well built. It's population is between 800 &amp; 1,000, consisting principally of industrious &amp; enterprising &amp; intelligent Mechanics, who by a steady course of industry have earned, and from time to time invested, their savings in town property, &amp; property near it. By such men has the town been principally built to its present advanced state, &amp; by them has the adjacent country been greatly improved &amp; fertilized. — Lincolnton is an extensive workshop, in which each citizen is continually engaged &amp; busily employed in his own affairs. Idlers are not comfortable here. By [special] acts of the General Assembly, other portions of the original grant have been at different times laid off into lots &amp; sold, at advanced prices. The town has from its origin, &amp; still continues, to hold a steady pace of improvements. For several years it's own size has sustained two flourishing</w:t>
      </w:r>
    </w:p>
    <w:p>
      <w:pPr>
        <w:pStyle w:val="Heading2"/>
        <w:spacing w:after="120" w:before="320"/>
      </w:pPr>
      <w:r>
        <w:t xml:space="preserve">PDF p.67 — Petition, page 4: academies; the Courthouse as the source of value; sword of Damocles</w:t>
      </w:r>
    </w:p>
    <w:p>
      <w:pPr>
        <w:spacing w:after="120"/>
      </w:pPr>
      <w:r>
        <w:rPr>
          <w:i w:val="false"/>
          <w:iCs w:val="false"/>
        </w:rPr>
        <w:t xml:space="preserve">academies for the education of youth, one for males, the other for females, &amp; it has thus furnished to the Country around the certain &amp; steady opportunity of receiving the benefits of wholesome instruction. It is almost needless to say that these great &amp; inconceivable changes have been wrought in a spot, once spurned &amp; contemned for its poverty, by the simple fact that a Courthouse was erected upon it, accompanied with the universal impression that that location would be permanent. From the days of the Revolution to the present year, no doubt has ever existed but Lincolnton would continue permanently the seat of justice for the County. — This alone has been the life &amp; soul of all improvement here; tis this that has caused worthless land to command tenfold higher prices than our most fertile &amp; productive fields. — By the erection of a Courthouse here a value has been given to property which by any other means it were almost impossible it should acquire. — No one before this has ever supposed that a removal of the Court house could or would be made; and under this belief have our citizens invested their money around the Courthouse. The idea of a future central division would to our citizens have at any time been the impending sword of Damocles, continually threatening, impending destruction; &amp; like him they would have quickly surrendered their advantages &amp; enjoyments, before the hour</w:t>
      </w:r>
    </w:p>
    <w:p>
      <w:pPr>
        <w:pStyle w:val="Heading2"/>
        <w:spacing w:after="120" w:before="320"/>
      </w:pPr>
      <w:r>
        <w:t xml:space="preserve">PDF p.69 — Petition, page 5 [reads BEFORE p.68 in the argument]: caveat emptor; equity would dismiss</w:t>
      </w:r>
    </w:p>
    <w:p>
      <w:pPr>
        <w:spacing w:after="120"/>
      </w:pPr>
      <w:r>
        <w:rPr>
          <w:i w:val="false"/>
          <w:iCs w:val="false"/>
        </w:rPr>
        <w:t xml:space="preserve">of destruction should arrive. To say that we have acquired our property with a full knowledge that it's value might at any time be depreciated by a removal of the Courthouse or a central division, for "that such has always been the law, and all are presumed to know it," is to attribute to us a virtue that we never possessed: to ascribe to us the talent, almost supernatural, of solving &amp; unravelling the "glorious uncertainties of the law!" Fictions of law, we understand, are never permitted to work an injury to the citizen. On the other [hand] we allege that the Complainants in this case have but little cause for complaint. They have acquired their property with a full knowledge of the grievance that attended it. They knew its distance from the Courthouse when they took it, &amp; paid for it at prices reduced in proportion to that distance. The law of our land proclaims to a purchaser with his eyes open to "beware"; that to a "willing purchaser, no injury can happen." He takes the object of his purchase with all its visible &amp; known defects. How exceedingly unjust is it then, that those removed from the Courthouse should strive to take our places, &amp; give us theirs! How iniquitous to throw upon us the evils of which they complain! — We are now in the centre, &amp; they removed from it. — They seek to become the centre &amp; throw us upon the very outskirts of the counties proposed. — Were the present proposition made before the Courts of Equity in our State, it would be immediately dismissed, even almost before it should be heard. It is an established rule in the administration of Equity, that</w:t>
      </w:r>
    </w:p>
    <w:p>
      <w:pPr>
        <w:pStyle w:val="Heading2"/>
        <w:spacing w:after="120" w:before="320"/>
      </w:pPr>
      <w:r>
        <w:t xml:space="preserve">PDF p.68 — Petition, page 6 [continues from p.69]: staleness of the complainants' claim</w:t>
      </w:r>
    </w:p>
    <w:p>
      <w:pPr>
        <w:spacing w:after="120"/>
      </w:pPr>
      <w:r>
        <w:rPr>
          <w:i w:val="false"/>
          <w:iCs w:val="false"/>
        </w:rPr>
        <w:t xml:space="preserve">that the Complainants should not be chargeable with negligence, that their Complaints should not be stale &amp; antiquated, that they should not wittingly see [other] persons in good faith enlarging &amp; improving those very interests &amp; estates which they design to injure &amp; defeat. — If there is cause of complaint at this time, there was the very same cause existing sixty years ago. Nothing during that period has occurred to produce or aggravate the evil; not a mile is longer, no hill higher, no valley or river deeper. — During that time however these complainants have seen our Citizens daily laboring, &amp; steadily investing the profits of their labor in town property, &amp; property contiguous; they have seen them building &amp; improving, until the once poor, destitute barren has become a thrifty, flourishing &amp; populous town. They have continually seen these rights investing, and still they murmured not. = Should they now be permitted to be heard, when with their own tacit consents &amp; acquiescence other &amp; adverse rights have sprung into existence, &amp; attained a growth &amp; perfection which it would be madness to destroy? Should they now receive attention, when the very staleness of their claim is sufficient to insure its utter condemnation? In a Court of Equity [...]</w:t>
      </w:r>
    </w:p>
    <w:p>
      <w:pPr>
        <w:pStyle w:val="Heading2"/>
        <w:spacing w:after="120" w:before="320"/>
      </w:pPr>
      <w:r>
        <w:t xml:space="preserve">PDF p.70 — Petition, page 7: grievances "invented of late"</w:t>
      </w:r>
    </w:p>
    <w:p>
      <w:pPr>
        <w:spacing w:after="120"/>
      </w:pPr>
      <w:r>
        <w:rPr>
          <w:i w:val="false"/>
          <w:iCs w:val="false"/>
        </w:rPr>
        <w:t xml:space="preserve">then we see their complaint would not be heard, and we trust that in our Legislature their demerits will be equally appreciated. We do not believe that our General Assembly, having heard the true history of the Complaint, can do iniquity; neither do we believe that they who are constitutionally bound to enjoin upon our judicial officers the fullest &amp; fairest administration of Equity, can themselves be guilty of palpably violating the soundest principles of natural justice. How is it that Complainants have slumbered so long in obtaining their rights? Why have they not sought a redress of grievances before, if they have existed so long? We say that these grievances are but of yesterday. We say that they have been but recently discovered; that they have in truth been invented of late, by some of that restless class of men who do not distinguish between innovation and reformation; by that class who are ever ready to find out their neighbors' ills, and persuade them of their melancholy &amp; abject situation, &amp; then constitute themselves their champions. — Until the past summer there was no complaint heard that we are of. True it is that trespassers, rioters, slanderers &amp; the like have complained of the dis-</w:t>
      </w:r>
    </w:p>
    <w:p>
      <w:pPr>
        <w:pStyle w:val="Heading2"/>
        <w:spacing w:after="120" w:before="320"/>
      </w:pPr>
      <w:r>
        <w:t xml:space="preserve">PDF p.71 — Petition, pages 8-9: farmers and roads; the trust argument</w:t>
      </w:r>
    </w:p>
    <w:p>
      <w:pPr>
        <w:spacing w:after="120"/>
      </w:pPr>
      <w:r>
        <w:rPr>
          <w:i w:val="false"/>
          <w:iCs w:val="false"/>
        </w:rPr>
        <w:t xml:space="preserve">[Left page:] -tance to Court, but these we are persuaded would complain if substantial justice were administered to them at their own doors. The least distance to them would be a long journey to receive their dues. It certainly is very remarkable inconsistency in men to complain of travelling fifteen or twenty miles to attend to their own business, when they will unhesitatingly take up the line of march for Raleigh to attend to the affairs of the public at large. It is certainly strange &amp; unaccountable conduct if their grievances are burdensome &amp; their complaint sincere. —</w:t>
      </w:r>
    </w:p>
    <w:p>
      <w:pPr>
        <w:spacing w:after="120"/>
      </w:pPr>
      <w:r>
        <w:rPr>
          <w:i w:val="false"/>
          <w:iCs w:val="false"/>
        </w:rPr>
        <w:t xml:space="preserve">But we represent that the alleged grievances are mere hobbies of designing landholders, whose line &amp; course of conduct must be too well understood by men of intelligence to need further comment. — We further represent that the Citizens of the town are not the only persons to be effected by a decision of this question; But that numbers of farmers have purchased lands adjacent to the Courthouse &amp; for several miles around, for which they have paid proportionally high; that many have settled upon the public roads leading to &amp; from the town for the sake of convenience, &amp; that these public roads will, if Complainants succeed, be partially or wholly abandoned,</w:t>
      </w:r>
    </w:p>
    <w:p>
      <w:pPr>
        <w:spacing w:after="120"/>
      </w:pPr>
      <w:r>
        <w:rPr>
          <w:i w:val="false"/>
          <w:iCs w:val="false"/>
        </w:rPr>
        <w:t xml:space="preserve">[Right page:] &amp; attempts be made to divert travel from its present course in other directions, by those who [would] then have control of the public affairs of the County or counties. — Thus the undersigned feel constrained to say that a multitude of interests of a vital character are involved in the question; and that hasty legislation may be productive of the most serious [consequences]. Citizens living in towns are as much entitled to the conservative influence of the law &amp; the protection of the law makers, as those residing in the country, and under this conviction have we exhibited this memorial. — To withdraw from Lincolnton the Courthouse, which has been the sole means of building it up, &amp; around which its citizens have been gathering, we hold would be a breach not only of the trust created by the grant itself, but a palpable breach of faith. The citizens have reposed confidence in the integrity of legislators. By accepting the grant with the trusts therein set forth, the Citizens of Lincoln became parties thereto &amp; bound thereby — One portion virtually agreeing that the Court house should be erected on the site provided, another portion should build up the town &amp; around it. — In this way the trust was executed, &amp; now that the one object is accomplished, the first portion, in violation of good faith, seek to</w:t>
      </w:r>
    </w:p>
    <w:p>
      <w:pPr>
        <w:pStyle w:val="Heading2"/>
        <w:spacing w:after="120" w:before="320"/>
      </w:pPr>
      <w:r>
        <w:t xml:space="preserve">PDF p.72 — Petition, page 10: grand jury presentments; stability of legislation</w:t>
      </w:r>
    </w:p>
    <w:p>
      <w:pPr>
        <w:spacing w:after="120"/>
      </w:pPr>
      <w:r>
        <w:rPr>
          <w:i w:val="false"/>
          <w:iCs w:val="false"/>
        </w:rPr>
        <w:t xml:space="preserve">to defeat the trust, &amp; make the others victims to their cupidity &amp; discontent. — We further shew that the Justices of the County have been driven to take measures for the erection of a new Courthouse, by two presentments of different grand juries, &amp; on one of which a bill of Indictment is now pending in our Superior [Court] against them — That the inconvenient, uncomfortable, &amp; dilapidated condition of the Courthouse has rendered manifest to every one the necessity of such a measure. — This they unjustly charge against the citizens of the town as a cause of complaint, although the Justices &amp; the grand juries were taken from the body of the County.</w:t>
      </w:r>
    </w:p>
    <w:p>
      <w:pPr>
        <w:spacing w:after="120"/>
      </w:pPr>
      <w:r>
        <w:rPr>
          <w:i w:val="false"/>
          <w:iCs w:val="false"/>
        </w:rPr>
        <w:t xml:space="preserve">The bad policy of dividing a town, or removing a county seat from it, must be acknowledged by all who have the welfare &amp; prosperity of our Commonwealth at heart. — It is necessary that the Citizen investing his capital should have unbounded confidence in the protective influence of the legislature, &amp; be well satisfied of the stability &amp; permanency of its acts &amp; its policy. — To permit him to believe that our legislators may be driven from the settled policy of sound legislation by the caprices &amp; whims of a bare majority, or by the bold &amp; reckless propositions of innovation, is to convince him how slender &amp; uncertain is the tenure by which he holds his property, his life &amp; his liberty. He would feel as if left to the wild governance of an infuriated mob, whilst mocked with the outward form &amp; idle ceremony of legislative enactments. —</w:t>
      </w:r>
    </w:p>
    <w:p>
      <w:pPr>
        <w:pStyle w:val="Heading2"/>
        <w:spacing w:after="120" w:before="320"/>
      </w:pPr>
      <w:r>
        <w:t xml:space="preserve">PDF p.73 — Petition, page 11: "Monarchy, yea Anarchy itself would be preferable"; small counties</w:t>
      </w:r>
    </w:p>
    <w:p>
      <w:pPr>
        <w:spacing w:after="120"/>
      </w:pPr>
      <w:r>
        <w:rPr>
          <w:i w:val="false"/>
          <w:iCs w:val="false"/>
        </w:rPr>
        <w:t xml:space="preserve">To such a state of uncertainty, anxiety, &amp; suspense, with destruction continually impending, Monarchy, yea Anarchy itself would be preferable, when the worst would at once be known &amp; felt. — We trust that in this boasted age of liberality &amp; refinement our State is not to lead the way in denying to the Citizen that protection to his rights &amp; his property, [nor in] destroying the certain landmarks of the citizens' rights &amp; property, which have been immemorially honored &amp; respected; &amp; we trust that she will be the last to deal out injustice as well as justice to her sons. — The Counties proposed to be erected, we further shew, will be quite small, &amp; of a size that cautious legislators should hesitate to make; that when so small, in addition to other objections, every case in Court is argued &amp; determined at the fireside before it is judicially heard &amp; examined at the bar, &amp; that consequently justice can only be partially administered; that in Criminal Cases a removal of trials become[s] almost universally necessary to insure a fair hearing. — That such removals cause the burdens of these Counties to be greatly increased, &amp; require heavy taxation, which at some future day, we fearlessly say, will produce feelings of strong dissatisfaction &amp; avowed disaffection to the government — a result against which every statesman should use every exertion &amp; precaution to provide. —</w:t>
      </w:r>
    </w:p>
    <w:p>
      <w:pPr>
        <w:spacing w:after="120"/>
      </w:pPr>
      <w:r>
        <w:rPr>
          <w:i w:val="false"/>
          <w:iCs w:val="false"/>
        </w:rPr>
        <w:t xml:space="preserve">We therefore pray your honorable bodies to extend to our rights &amp; properties due care &amp; protection, that the County</w:t>
      </w:r>
    </w:p>
    <w:p>
      <w:pPr>
        <w:pStyle w:val="Heading2"/>
        <w:spacing w:after="120" w:before="320"/>
      </w:pPr>
      <w:r>
        <w:t xml:space="preserve">PDF p.74 — Petition, final page: the prayer</w:t>
      </w:r>
    </w:p>
    <w:p>
      <w:pPr>
        <w:spacing w:after="120"/>
      </w:pPr>
      <w:r>
        <w:rPr>
          <w:i w:val="false"/>
          <w:iCs w:val="false"/>
        </w:rPr>
        <w:t xml:space="preserve">of Lincoln may not be divided, &amp; that such discountenance may be shewn to the proposed measure of division &amp; removal, that our property may be saved from present depreciation &amp; future assaults; &amp; that now and at all times hereafter our rights shall be held &amp; deemed sacred &amp; inviolable. —</w:t>
      </w:r>
    </w:p>
    <w:p>
      <w:pPr>
        <w:spacing w:after="120"/>
      </w:pPr>
      <w:r>
        <w:rPr>
          <w:i w:val="false"/>
          <w:iCs w:val="false"/>
        </w:rPr>
        <w:t xml:space="preserve">And as in duty bound will every pray. —</w:t>
      </w:r>
    </w:p>
    <w:p>
      <w:pPr>
        <w:spacing w:after="120"/>
      </w:pPr>
      <w:r>
        <w:rPr>
          <w:i w:val="false"/>
          <w:iCs w:val="false"/>
        </w:rPr>
        <w:t xml:space="preserve">[END OF SCANNED COLLECTION]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Georgia" w:cs="Georgia" w:eastAsia="Georgia" w:hAnsi="Georgia"/>
      <w:b/>
      <w:bCs/>
      <w:color w:val="000000"/>
      <w:sz w:val="32"/>
      <w:szCs w:val="32"/>
    </w:rPr>
  </w:style>
  <w:style w:type="paragraph" w:styleId="Heading2">
    <w:name w:val="Heading 2"/>
    <w:basedOn w:val="Normal"/>
    <w:next w:val="Normal"/>
    <w:qFormat/>
    <w:pPr>
      <w:spacing w:after="140" w:before="280"/>
      <w:outlineLvl w:val="1"/>
    </w:pPr>
    <w:rPr>
      <w:rFonts w:ascii="Georgia" w:cs="Georgia" w:eastAsia="Georgia" w:hAnsi="Georgia"/>
      <w:b/>
      <w:bCs/>
      <w:color w:val="3B3B3B"/>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2026-06-10T19:28:43.370Z</dcterms:created>
  <dcterms:modified xsi:type="dcterms:W3CDTF">2026-06-10T19:28:43.370Z</dcterms:modified>
</cp:coreProperties>
</file>

<file path=docProps/custom.xml><?xml version="1.0" encoding="utf-8"?>
<Properties xmlns="http://schemas.openxmlformats.org/officeDocument/2006/custom-properties" xmlns:vt="http://schemas.openxmlformats.org/officeDocument/2006/docPropsVTypes"/>
</file>